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BBE" w:rsidRDefault="00FE5EDF">
      <w:pPr>
        <w:jc w:val="right"/>
        <w:rPr>
          <w:rFonts w:eastAsia="Lucida Sans Unicode"/>
          <w:b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Форма 2</w:t>
      </w:r>
    </w:p>
    <w:p w:rsidR="00BE2BBE" w:rsidRDefault="00BE2BBE">
      <w:pPr>
        <w:jc w:val="center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center"/>
        <w:rPr>
          <w:rFonts w:eastAsia="Lucida Sans Unicode"/>
          <w:b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ЗАКЛЮЧЕНИЕ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по результатам всестороннего анализа профессиональной деятельности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педагогического работника 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(по должности «учитель-логопед», «учитель-дефектолог», «педагог-психолог», 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«логопед» для организаций сферы здравоохранения и социального обслуживания, осуществляющих образовательную деятельность в качестве дополнительного вида деятельности)</w:t>
      </w:r>
    </w:p>
    <w:p w:rsidR="00BE2BBE" w:rsidRDefault="00FE5EDF">
      <w:pPr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ФИО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аттестуемого ____________</w:t>
      </w:r>
    </w:p>
    <w:p w:rsidR="00BE2BBE" w:rsidRDefault="00FE5EDF">
      <w:pPr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 xml:space="preserve">Должность 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аттестуемого_____________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Квалификационная категория, на которую претендует аттестуемый: 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3828"/>
        <w:gridCol w:w="567"/>
        <w:gridCol w:w="4389"/>
        <w:gridCol w:w="567"/>
      </w:tblGrid>
      <w:tr w:rsidR="00BE2BBE">
        <w:trPr>
          <w:trHeight w:val="439"/>
        </w:trPr>
        <w:tc>
          <w:tcPr>
            <w:tcW w:w="38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первая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4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      высшая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</w:tr>
    </w:tbl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Баллы, набранные аттестуемым (заполняется тот столбец, который соответствует заявленной категории):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tbl>
      <w:tblPr>
        <w:tblW w:w="93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126"/>
        <w:gridCol w:w="1127"/>
        <w:gridCol w:w="2273"/>
        <w:gridCol w:w="1553"/>
      </w:tblGrid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Предмет всестороннего анализа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Первая категория (необходимый минимум)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Набрано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Высшая категория (необходимый минимум)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Набрано</w:t>
            </w:r>
          </w:p>
        </w:tc>
      </w:tr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Отчет о результатах профессиональной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FE163B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FE163B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FE163B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FE163B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</w:tr>
    </w:tbl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Проблемы, проявляющиеся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 для установления соответствия показателям, предъявляемым к квалификационной категории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): __________________________________________________________________</w:t>
      </w:r>
      <w:r w:rsidR="00FE163B">
        <w:rPr>
          <w:rFonts w:eastAsia="Lucida Sans Unicode"/>
          <w:color w:val="000000" w:themeColor="text1"/>
          <w:sz w:val="24"/>
          <w:szCs w:val="24"/>
          <w:lang w:eastAsia="ar-SA"/>
        </w:rPr>
        <w:t>__________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Профессиональные преимущества (достижения)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 для установления соответствия показателям, предъявляемым к квалификационной категории):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Общий вывод о соответствии профессиональной квалификации аттестуемого той квалификационной категории, на присвоение которой он претендует: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результаты </w:t>
      </w:r>
      <w:r>
        <w:rPr>
          <w:i/>
          <w:color w:val="000000" w:themeColor="text1"/>
          <w:sz w:val="24"/>
          <w:szCs w:val="24"/>
        </w:rPr>
        <w:t xml:space="preserve">профессиональной деятельности соответствуют/не соответствуют требованиям, предъявляемым к первой/высшей квалификационной категории. Рекомендуется/не рекомендуется </w:t>
      </w:r>
      <w:r>
        <w:rPr>
          <w:i/>
          <w:color w:val="000000" w:themeColor="text1"/>
          <w:sz w:val="24"/>
          <w:szCs w:val="24"/>
          <w:u w:val="single"/>
        </w:rPr>
        <w:t xml:space="preserve">ФИО аттестуемого в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Р.п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>.</w:t>
      </w:r>
      <w:r>
        <w:rPr>
          <w:i/>
          <w:color w:val="000000" w:themeColor="text1"/>
          <w:sz w:val="24"/>
          <w:szCs w:val="24"/>
        </w:rPr>
        <w:t xml:space="preserve"> присвоение первой/высшей квалификационной категории.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* В случае несоответствия результатов профессиональной деятельности педагогического работника требованиям, предъявляемым к квалификационной категории, даётся мотивированное обоснование установленного.</w:t>
      </w:r>
    </w:p>
    <w:p w:rsidR="00BE2BBE" w:rsidRDefault="00FE5EDF">
      <w:pPr>
        <w:jc w:val="right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                                                    Дата/подпись/ФИО эксперта/</w:t>
      </w:r>
    </w:p>
    <w:p w:rsidR="006367E1" w:rsidRDefault="006367E1">
      <w:pPr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</w:rPr>
        <w:br w:type="page"/>
      </w:r>
    </w:p>
    <w:p w:rsidR="00BE2BBE" w:rsidRDefault="00FE5EDF">
      <w:pPr>
        <w:pStyle w:val="a5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Результаты всестороннего анализа профессиональной деятельности</w:t>
      </w:r>
    </w:p>
    <w:p w:rsidR="00BE2BBE" w:rsidRDefault="00FE5EDF">
      <w:pPr>
        <w:pStyle w:val="a5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_______________________________________________________________________________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(ФИО аттестуемого)</w:t>
      </w:r>
    </w:p>
    <w:tbl>
      <w:tblPr>
        <w:tblpPr w:leftFromText="180" w:rightFromText="180" w:bottomFromText="160" w:vertAnchor="text" w:horzAnchor="margin" w:tblpX="-147" w:tblpY="889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3830"/>
        <w:gridCol w:w="3831"/>
        <w:gridCol w:w="1280"/>
      </w:tblGrid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54"/>
              <w:shd w:val="clear" w:color="auto" w:fill="auto"/>
              <w:spacing w:line="240" w:lineRule="auto"/>
              <w:ind w:left="140"/>
              <w:rPr>
                <w:rFonts w:eastAsiaTheme="minorHAnsi"/>
                <w:color w:val="000000" w:themeColor="text1"/>
              </w:rPr>
            </w:pPr>
            <w:r>
              <w:rPr>
                <w:rStyle w:val="512"/>
                <w:bCs w:val="0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Критерий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Показатели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Результат оценки</w:t>
            </w:r>
          </w:p>
        </w:tc>
      </w:tr>
      <w:tr w:rsidR="00BE2BBE">
        <w:trPr>
          <w:trHeight w:val="27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78" w:lineRule="exact"/>
              <w:ind w:left="142" w:right="148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Общие сведения</w:t>
            </w:r>
          </w:p>
        </w:tc>
      </w:tr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pStyle w:val="54"/>
              <w:shd w:val="clear" w:color="auto" w:fill="auto"/>
              <w:spacing w:line="240" w:lineRule="auto"/>
              <w:ind w:left="140"/>
              <w:rPr>
                <w:rStyle w:val="512"/>
                <w:color w:val="000000" w:themeColor="text1"/>
                <w:sz w:val="24"/>
                <w:szCs w:val="24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B12BEA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i w:val="0"/>
                <w:color w:val="000000" w:themeColor="text1"/>
                <w:sz w:val="24"/>
                <w:szCs w:val="24"/>
              </w:rPr>
              <w:t>Наличие образования по профилю профессиональной деятельности. Соответствие дополнительного профессионального образования, профилю профессиональной деятельности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B12BEA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2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</w:rPr>
              <w:t xml:space="preserve"> профилю профессиональной деятельности в полной мере;</w:t>
            </w:r>
          </w:p>
          <w:p w:rsidR="00BE2BBE" w:rsidRDefault="00FE5EDF" w:rsidP="00B12BEA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i w:val="0"/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1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</w:rPr>
              <w:t xml:space="preserve"> профилю профессиональной деятельности в какой-то степени;</w:t>
            </w:r>
          </w:p>
          <w:p w:rsidR="00BE2BBE" w:rsidRDefault="00FE5EDF" w:rsidP="00B12BEA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rStyle w:val="812pt"/>
                <w:b w:val="0"/>
                <w:iCs w:val="0"/>
                <w:color w:val="000000" w:themeColor="text1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0 – образование не соответствует квалификационной характеристике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B12BEA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</w:p>
        </w:tc>
      </w:tr>
      <w:tr w:rsidR="00BE2BBE">
        <w:trPr>
          <w:trHeight w:val="59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 w:rsidP="00B12BEA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Fonts w:eastAsiaTheme="minorHAnsi"/>
                <w:i w:val="0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iCs w:val="0"/>
                <w:color w:val="000000" w:themeColor="text1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 xml:space="preserve"> </w:t>
            </w:r>
            <w:r>
              <w:rPr>
                <w:rStyle w:val="812pt"/>
                <w:i w:val="0"/>
                <w:iCs w:val="0"/>
                <w:color w:val="000000" w:themeColor="text1"/>
              </w:rPr>
              <w:t>2/1</w:t>
            </w:r>
          </w:p>
          <w:p w:rsidR="00BE2BBE" w:rsidRDefault="00FE5EDF" w:rsidP="00B12BEA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b w:val="0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 xml:space="preserve"> 2/1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B12BEA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</w:p>
        </w:tc>
      </w:tr>
      <w:tr w:rsidR="00BE2BBE">
        <w:trPr>
          <w:trHeight w:val="288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AB024C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 xml:space="preserve">Раздел 1. </w:t>
            </w:r>
            <w:r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lang w:eastAsia="ar-SA"/>
              </w:rPr>
              <w:t>Результаты освоения обучающимися образовательных программ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lang w:eastAsia="ar-SA"/>
              </w:rPr>
              <w:t>по итогам мониторингов и иных форм контроля, проводимых организацией</w:t>
            </w:r>
          </w:p>
        </w:tc>
      </w:tr>
      <w:tr w:rsidR="00BE2BBE">
        <w:trPr>
          <w:trHeight w:val="16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color w:val="000000" w:themeColor="text1"/>
                <w:sz w:val="24"/>
                <w:szCs w:val="24"/>
              </w:rPr>
            </w:pPr>
            <w:r>
              <w:rPr>
                <w:b/>
                <w:i w:val="0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spacing w:line="256" w:lineRule="auto"/>
              <w:rPr>
                <w:rStyle w:val="812pt"/>
                <w:rFonts w:eastAsiaTheme="minorHAnsi"/>
                <w:color w:val="000000" w:themeColor="text1"/>
              </w:rPr>
            </w:pP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Соответствие данных заключения психолого-медико-педагогической комиссии или психолого-педагогического консилиума адаптированной (индивидуальной) образовательной программе</w:t>
            </w:r>
          </w:p>
          <w:p w:rsidR="00BE2BBE" w:rsidRDefault="00BE2BBE" w:rsidP="00B12BEA">
            <w:pPr>
              <w:pStyle w:val="29"/>
              <w:shd w:val="clear" w:color="auto" w:fill="auto"/>
              <w:ind w:left="124" w:right="135"/>
              <w:jc w:val="left"/>
              <w:rPr>
                <w:rStyle w:val="812pt"/>
                <w:b w:val="0"/>
                <w:color w:val="000000" w:themeColor="text1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pStyle w:val="29"/>
              <w:shd w:val="clear" w:color="auto" w:fill="auto"/>
              <w:ind w:left="124" w:right="140"/>
              <w:jc w:val="left"/>
              <w:rPr>
                <w:rStyle w:val="812pt"/>
                <w:b w:val="0"/>
                <w:color w:val="000000" w:themeColor="text1"/>
              </w:rPr>
            </w:pPr>
            <w:r>
              <w:rPr>
                <w:rStyle w:val="812pt"/>
                <w:b w:val="0"/>
                <w:color w:val="000000" w:themeColor="text1"/>
              </w:rPr>
              <w:t>2 – а</w:t>
            </w:r>
            <w:r>
              <w:rPr>
                <w:rStyle w:val="812pt"/>
                <w:b w:val="0"/>
                <w:bCs w:val="0"/>
                <w:color w:val="000000" w:themeColor="text1"/>
              </w:rPr>
              <w:t>даптированная (</w:t>
            </w:r>
            <w:r>
              <w:rPr>
                <w:rStyle w:val="812pt"/>
                <w:b w:val="0"/>
                <w:color w:val="000000" w:themeColor="text1"/>
              </w:rPr>
              <w:t>индивидуальная) образовательная</w:t>
            </w:r>
            <w:r>
              <w:rPr>
                <w:rStyle w:val="812pt"/>
                <w:b w:val="0"/>
                <w:bCs w:val="0"/>
                <w:color w:val="000000" w:themeColor="text1"/>
              </w:rPr>
              <w:t xml:space="preserve"> программа развития ребенка составлена в полном соответствии с психолого-педагогической характеристикой; в аналитическом отчете отражены систематизированные, обобщенные и критически оцениваемые результаты коррекционно-развивающей работы.</w:t>
            </w:r>
          </w:p>
          <w:p w:rsidR="00BE2BBE" w:rsidRDefault="00FE5EDF" w:rsidP="00B12BEA">
            <w:pPr>
              <w:pStyle w:val="aff6"/>
              <w:spacing w:line="256" w:lineRule="auto"/>
              <w:ind w:left="148"/>
              <w:rPr>
                <w:rStyle w:val="812pt"/>
                <w:rFonts w:eastAsiaTheme="minorHAnsi"/>
                <w:b w:val="0"/>
                <w:bCs w:val="0"/>
                <w:color w:val="000000" w:themeColor="text1"/>
              </w:rPr>
            </w:pP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1 – а</w:t>
            </w:r>
            <w:r>
              <w:rPr>
                <w:rStyle w:val="812pt"/>
                <w:rFonts w:eastAsiaTheme="minorHAnsi"/>
                <w:b w:val="0"/>
                <w:bCs w:val="0"/>
                <w:color w:val="000000" w:themeColor="text1"/>
                <w:lang w:eastAsia="en-US"/>
              </w:rPr>
              <w:t>даптированная (</w:t>
            </w: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 xml:space="preserve">индивидуальная) образовательная </w:t>
            </w:r>
            <w:r>
              <w:rPr>
                <w:rStyle w:val="812pt"/>
                <w:rFonts w:eastAsiaTheme="minorHAnsi"/>
                <w:b w:val="0"/>
                <w:bCs w:val="0"/>
                <w:color w:val="000000" w:themeColor="text1"/>
                <w:lang w:eastAsia="en-US"/>
              </w:rPr>
              <w:t>программа развития ребенка соответствует психолого-педагогической характеристике, но аналитический отчет составлен формально.</w:t>
            </w:r>
          </w:p>
          <w:p w:rsidR="00BE2BBE" w:rsidRDefault="00FE5EDF" w:rsidP="00B12BEA">
            <w:pPr>
              <w:pStyle w:val="aff6"/>
              <w:spacing w:line="256" w:lineRule="auto"/>
              <w:ind w:left="148"/>
              <w:rPr>
                <w:rStyle w:val="812pt"/>
                <w:rFonts w:eastAsiaTheme="minorHAnsi"/>
                <w:b w:val="0"/>
                <w:color w:val="000000" w:themeColor="text1"/>
              </w:rPr>
            </w:pP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lastRenderedPageBreak/>
              <w:t>0 – отсутствие документов в данном показателе / предоставленные документы не отражают содержание деятельности педагога / предоставленные документы не отражают факт проведения мероприятий / предоставленные документы не отражают форму участия педагога / предоставленные документы не позволяют объективно оценить данный показатель.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954C5A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6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color w:val="000000" w:themeColor="text1"/>
                <w:sz w:val="24"/>
                <w:szCs w:val="24"/>
              </w:rPr>
            </w:pPr>
            <w:r>
              <w:rPr>
                <w:b/>
                <w:i w:val="0"/>
                <w:color w:val="000000" w:themeColor="text1"/>
                <w:sz w:val="24"/>
                <w:szCs w:val="24"/>
              </w:rPr>
              <w:t>1.2.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pStyle w:val="29"/>
              <w:shd w:val="clear" w:color="auto" w:fill="auto"/>
              <w:ind w:left="124" w:right="135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Наличие положительной динамики коррекции развития обучающихся с особыми образовательными потребностями, в том числе с ограниченными возможностями здоровья и инвалидностью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положительная динамика результатов не менее чем за последние три года </w:t>
            </w:r>
            <w:r>
              <w:rPr>
                <w:i/>
                <w:color w:val="000000" w:themeColor="text1"/>
              </w:rPr>
              <w:t xml:space="preserve">(для </w:t>
            </w:r>
            <w:r>
              <w:rPr>
                <w:b/>
                <w:i/>
                <w:color w:val="000000" w:themeColor="text1"/>
              </w:rPr>
              <w:t>высшей</w:t>
            </w:r>
            <w:r>
              <w:rPr>
                <w:i/>
                <w:color w:val="000000" w:themeColor="text1"/>
              </w:rPr>
              <w:t xml:space="preserve"> категории)</w:t>
            </w:r>
            <w:r>
              <w:rPr>
                <w:color w:val="000000" w:themeColor="text1"/>
              </w:rPr>
              <w:t>;</w:t>
            </w:r>
          </w:p>
          <w:p w:rsidR="00BE2BBE" w:rsidRDefault="00FE5EDF" w:rsidP="00B12BEA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достижение стабильных</w:t>
            </w:r>
          </w:p>
          <w:p w:rsidR="00BE2BBE" w:rsidRDefault="00FE5EDF" w:rsidP="00B12BEA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положительных</w:t>
            </w:r>
          </w:p>
          <w:p w:rsidR="00BE2BBE" w:rsidRDefault="00FE5EDF" w:rsidP="00B12BEA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результатов не менее чем за последние три года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первой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:rsidR="00BE2BBE" w:rsidRDefault="00FE5EDF" w:rsidP="00B12BEA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 результаты нестабильны либо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954C5A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610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 w:rsidP="00B12BEA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pStyle w:val="29"/>
              <w:shd w:val="clear" w:color="auto" w:fill="auto"/>
              <w:ind w:left="120" w:right="138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5/4</w:t>
            </w:r>
          </w:p>
          <w:p w:rsidR="00BE2BBE" w:rsidRDefault="00FE5EDF" w:rsidP="00B12BEA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7/6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542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AB024C">
            <w:pPr>
              <w:spacing w:line="256" w:lineRule="auto"/>
              <w:ind w:left="142" w:right="148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Раздел 2. Результаты освоения обучающимися образовательных программ по итогам мониторинга системы образования, проводимого в порядке, установленном Правительством Российской Федерации</w:t>
            </w:r>
          </w:p>
          <w:p w:rsidR="00BE2BBE" w:rsidRDefault="00FE5EDF" w:rsidP="00AB024C">
            <w:pPr>
              <w:spacing w:line="256" w:lineRule="auto"/>
              <w:ind w:left="142" w:right="148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  <w:lang w:eastAsia="en-US"/>
              </w:rPr>
              <w:t>(не проводится)</w:t>
            </w:r>
          </w:p>
        </w:tc>
      </w:tr>
      <w:tr w:rsidR="00BE2BBE">
        <w:trPr>
          <w:trHeight w:val="1031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AB024C">
            <w:pPr>
              <w:pStyle w:val="ConsPlusNormal"/>
              <w:spacing w:line="256" w:lineRule="auto"/>
              <w:ind w:left="142" w:right="14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Раздел 3. Выявление и развитие у обучающихся способностей к научной (интеллектуальной), творческой, физкультурно-спортивной деятельности</w:t>
            </w:r>
          </w:p>
          <w:p w:rsidR="00BE2BBE" w:rsidRDefault="00FE5EDF" w:rsidP="00AB024C">
            <w:pPr>
              <w:pStyle w:val="ConsPlusNormal"/>
              <w:spacing w:line="256" w:lineRule="auto"/>
              <w:ind w:left="142" w:right="14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(</w:t>
            </w:r>
            <w:r>
              <w:rPr>
                <w:rStyle w:val="812pt"/>
                <w:rFonts w:eastAsiaTheme="minorHAnsi"/>
                <w:b w:val="0"/>
                <w:bCs w:val="0"/>
                <w:i/>
                <w:iCs/>
                <w:color w:val="000000" w:themeColor="text1"/>
                <w:lang w:eastAsia="en-US"/>
              </w:rPr>
              <w:t xml:space="preserve">для </w:t>
            </w:r>
            <w:r>
              <w:rPr>
                <w:rStyle w:val="812pt"/>
                <w:rFonts w:eastAsiaTheme="minorHAnsi"/>
                <w:bCs w:val="0"/>
                <w:i/>
                <w:iCs/>
                <w:color w:val="000000" w:themeColor="text1"/>
                <w:lang w:eastAsia="en-US"/>
              </w:rPr>
              <w:t>всех</w:t>
            </w:r>
            <w:r>
              <w:rPr>
                <w:rStyle w:val="812pt"/>
                <w:rFonts w:eastAsiaTheme="minorHAnsi"/>
                <w:b w:val="0"/>
                <w:bCs w:val="0"/>
                <w:i/>
                <w:iCs/>
                <w:color w:val="000000" w:themeColor="text1"/>
                <w:lang w:eastAsia="en-US"/>
              </w:rPr>
              <w:t xml:space="preserve"> категорий</w:t>
            </w: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,</w:t>
            </w:r>
          </w:p>
          <w:p w:rsidR="00BE2BBE" w:rsidRDefault="00FE5EDF" w:rsidP="00AB024C">
            <w:pPr>
              <w:pStyle w:val="ConsPlusNormal"/>
              <w:spacing w:line="256" w:lineRule="auto"/>
              <w:ind w:left="142" w:right="14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а также их участие в олимпиадах, конкурсах, фестивалях, соревнованиях</w:t>
            </w:r>
          </w:p>
          <w:p w:rsidR="00BE2BBE" w:rsidRDefault="00FE5EDF" w:rsidP="00AB024C">
            <w:pPr>
              <w:pStyle w:val="ConsPlusNormal"/>
              <w:spacing w:line="256" w:lineRule="auto"/>
              <w:ind w:left="142" w:right="14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en-US"/>
              </w:rPr>
              <w:t>высшей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B12BEA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Учет индивидуальных особенностей обучающихся в построении образовательного процесса, выборе образовательных технологий, методик обучения (показать, как выявляются и развиваются способности обучающихся к научной (интеллектуальной), творческой, физкультурно-спортивной деятельности) 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lang w:eastAsia="ar-SA"/>
              </w:rPr>
              <w:t>(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en-US"/>
              </w:rPr>
              <w:t>по профилю профессиональной деятельности педагога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pStyle w:val="29"/>
              <w:shd w:val="clear" w:color="auto" w:fill="auto"/>
              <w:ind w:left="124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обоснованность выбора и системность в реализации; </w:t>
            </w:r>
          </w:p>
          <w:p w:rsidR="00BE2BBE" w:rsidRDefault="00FE5EDF" w:rsidP="00B12BEA">
            <w:pPr>
              <w:spacing w:line="256" w:lineRule="auto"/>
              <w:ind w:left="124" w:right="132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частично выбор обоснован и реализуется фрагментарно;</w:t>
            </w:r>
          </w:p>
          <w:p w:rsidR="00BE2BBE" w:rsidRDefault="00FE5EDF" w:rsidP="00B12BEA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954C5A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lastRenderedPageBreak/>
              <w:t>3.2.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B12BEA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>Наличие программ дополнительных общеобразовательных программ, разработанных педагогом и реализуемых педагогом (либо реализовывавшихся) в образовательной организации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самостоятельная разработка;</w:t>
            </w:r>
          </w:p>
          <w:p w:rsidR="00BE2BBE" w:rsidRDefault="00FE5EDF" w:rsidP="00B12BEA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участие в разработке в составе группы;</w:t>
            </w:r>
          </w:p>
          <w:p w:rsidR="00BE2BBE" w:rsidRDefault="00FE5EDF" w:rsidP="00B12BEA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954C5A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Участие обучающихся в мероприятиях (олимпиады, конкурсы, соревнования, смотры, фестивали и др.) по профилю профессиональной деятельности педагога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на федеральном уровне;</w:t>
            </w:r>
          </w:p>
          <w:p w:rsidR="00BE2BBE" w:rsidRDefault="00FE5EDF" w:rsidP="00B12BEA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 – на региональном уровне; </w:t>
            </w:r>
          </w:p>
          <w:p w:rsidR="00BE2BBE" w:rsidRDefault="00FE5EDF" w:rsidP="00B12BEA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на муниципальном уровне;</w:t>
            </w:r>
          </w:p>
          <w:p w:rsidR="00BE2BBE" w:rsidRDefault="00FE5EDF" w:rsidP="00B12BEA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– на уровне ОО;</w:t>
            </w:r>
          </w:p>
          <w:p w:rsidR="00BE2BBE" w:rsidRDefault="00FE5EDF" w:rsidP="00B12BEA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pStyle w:val="29"/>
              <w:shd w:val="clear" w:color="auto" w:fill="auto"/>
              <w:ind w:left="124" w:right="135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Результаты участия обучающихся в мероприятиях (олимпиады, конкурсы, соревнования, смотры, фестивали и др.) по профилю профессиональной деятельности педагога</w:t>
            </w:r>
            <w:r>
              <w:rPr>
                <w:i/>
                <w:color w:val="000000" w:themeColor="text1"/>
              </w:rPr>
              <w:t xml:space="preserve"> (для </w:t>
            </w:r>
            <w:r>
              <w:rPr>
                <w:b/>
                <w:i/>
                <w:color w:val="000000" w:themeColor="text1"/>
              </w:rPr>
              <w:t>высшей</w:t>
            </w:r>
            <w:r>
              <w:rPr>
                <w:i/>
                <w:color w:val="000000" w:themeColor="text1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во всероссийских</w:t>
            </w:r>
          </w:p>
          <w:p w:rsidR="00BE2BBE" w:rsidRDefault="00FE5EDF" w:rsidP="00B12BEA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B12BEA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(1 -3 место) в региональных мероприятиях;</w:t>
            </w:r>
          </w:p>
          <w:p w:rsidR="00BE2BBE" w:rsidRDefault="00FE5EDF" w:rsidP="00B12BEA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 муниципальных мероприятиях;</w:t>
            </w:r>
          </w:p>
          <w:p w:rsidR="00BE2BBE" w:rsidRDefault="00FE5EDF" w:rsidP="00B12BEA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на уровне ОО;</w:t>
            </w:r>
          </w:p>
          <w:p w:rsidR="00BE2BBE" w:rsidRDefault="00FE5EDF" w:rsidP="00B12BEA">
            <w:pPr>
              <w:pStyle w:val="29"/>
              <w:shd w:val="clear" w:color="auto" w:fill="auto"/>
              <w:ind w:left="124" w:right="122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66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 w:rsidP="00B12BEA">
            <w:pPr>
              <w:pStyle w:val="29"/>
              <w:shd w:val="clear" w:color="auto" w:fill="auto"/>
              <w:ind w:right="138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12/4</w:t>
            </w:r>
          </w:p>
          <w:p w:rsidR="00BE2BBE" w:rsidRDefault="00FE5EDF" w:rsidP="00B12BEA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12/4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44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AB024C">
            <w:pPr>
              <w:tabs>
                <w:tab w:val="left" w:pos="3600"/>
              </w:tabs>
              <w:spacing w:line="256" w:lineRule="auto"/>
              <w:ind w:left="142" w:right="14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Раздел 4. Личный вклад в повышение качества образования, совершенствование методов обучения и воспитания </w:t>
            </w:r>
            <w:r>
              <w:rPr>
                <w:rFonts w:eastAsia="Lucida Sans Unicode"/>
                <w:bCs/>
                <w:i/>
                <w:iCs/>
                <w:color w:val="000000" w:themeColor="text1"/>
                <w:sz w:val="24"/>
                <w:szCs w:val="24"/>
                <w:lang w:eastAsia="ar-SA"/>
              </w:rPr>
              <w:t>(для всех категорий)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, и продуктивного использования новых образовательных технологий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высшей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, транслирование в педагогических коллективах опыта практических результатов своей профессиональной деятельности, активное участие в работе методических объединений педагогических работников организации </w:t>
            </w:r>
            <w:r>
              <w:rPr>
                <w:rFonts w:eastAsia="Lucida Sans Unicode"/>
                <w:bCs/>
                <w:i/>
                <w:iCs/>
                <w:color w:val="000000" w:themeColor="text1"/>
                <w:sz w:val="24"/>
                <w:szCs w:val="24"/>
                <w:lang w:eastAsia="ar-SA"/>
              </w:rPr>
              <w:t>(для всех категорий)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, в том числе экспериментальной и инновационной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высшей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</w:p>
        </w:tc>
      </w:tr>
      <w:tr w:rsidR="00BE2BBE">
        <w:trPr>
          <w:trHeight w:val="16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проектировании и реализации педагогических инициатив, связанных с образованием обучающихся, с эффективностью работы образовательной организации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B12BEA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B12BEA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954C5A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Участие в проектировании и реализации педагогических инициатив по развитию взаимодействия с социальными партнерами образовательной организации, по развитию взаимодействия с родителями обучающихся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B12BEA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B12BEA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954C5A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lastRenderedPageBreak/>
              <w:t>4.3.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Транслирование в педагогических коллективах опыта практических результатов своей профессиональной деятельности. Выступления на семинарах, конференциях, круглых столах, педсоветах, заседаниях методических объединений, проведение открытых уроков, мастер-классов.</w:t>
            </w:r>
          </w:p>
          <w:p w:rsidR="00BE2BBE" w:rsidRDefault="00FE5EDF" w:rsidP="00B12BEA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Наличие авторских (соавторских) опубликованных материалов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B12BEA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– наличие авторской монографии и /или публикаций в журналах из Перечня ВАК РФ</w:t>
            </w:r>
          </w:p>
          <w:p w:rsidR="00BE2BBE" w:rsidRDefault="00FE5EDF" w:rsidP="00B12BEA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– наличие авторских печатных учебных (учебно-методических) пособий, методических рекомендаций, сборников задач, упражнений, справочников</w:t>
            </w:r>
          </w:p>
          <w:p w:rsidR="00BE2BBE" w:rsidRDefault="00FE5EDF" w:rsidP="00B12BEA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проведение мастер-классов и иных методических мероприятий на муниципальном уровне;</w:t>
            </w:r>
          </w:p>
          <w:p w:rsidR="00BE2BBE" w:rsidRDefault="00FE5EDF" w:rsidP="00B12BEA">
            <w:pPr>
              <w:spacing w:line="256" w:lineRule="auto"/>
              <w:ind w:left="138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наличие авторских (соавторских) опубликованных материалов в сборниках трудов конференций, журналах;</w:t>
            </w:r>
          </w:p>
          <w:p w:rsidR="00BE2BBE" w:rsidRDefault="00FE5EDF" w:rsidP="00B12BEA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выступление с докладом на конференциях, педагогических чтениях, семинарах не ниже муниципального уровня; </w:t>
            </w:r>
          </w:p>
          <w:p w:rsidR="00BE2BBE" w:rsidRDefault="00FE5EDF" w:rsidP="00B12BEA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954C5A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 xml:space="preserve">Экспертная деятельность. </w:t>
            </w:r>
          </w:p>
          <w:p w:rsidR="00BE2BBE" w:rsidRDefault="00FE5EDF" w:rsidP="00B12BEA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Участие в работе экспертных комиссий, жюри олимпиад, конкурсов, включенных в Перечень Минпросвещения РФ, Минобрнауки РФ, либо организуемых и проводимых органами власти субъекта РФ или органами местного самоуправления муниципалитета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региональном уровне; </w:t>
            </w:r>
          </w:p>
          <w:p w:rsidR="00BE2BBE" w:rsidRDefault="00FE5EDF" w:rsidP="00B12BEA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на муниципальном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</w:t>
            </w:r>
            <w:r>
              <w:rPr>
                <w:color w:val="000000" w:themeColor="text1"/>
              </w:rPr>
              <w:t>ровне;</w:t>
            </w:r>
          </w:p>
          <w:p w:rsidR="00BE2BBE" w:rsidRDefault="00FE5EDF" w:rsidP="00B12BEA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уровне организации; </w:t>
            </w:r>
          </w:p>
          <w:p w:rsidR="00BE2BBE" w:rsidRDefault="00FE5EDF" w:rsidP="00B12BEA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954C5A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Активное участие в работе методического объединения, участие в проведении мероприятий методической направленности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4 – системное и активное участие в работе методического объединения на региональном/муниципальном уровне;</w:t>
            </w:r>
          </w:p>
          <w:p w:rsidR="00BE2BBE" w:rsidRDefault="00FE5EDF" w:rsidP="00B12BEA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фрагментарное участие в работе методического объединения на региональном/муниципальном уровне;</w:t>
            </w:r>
          </w:p>
          <w:p w:rsidR="00BE2BBE" w:rsidRDefault="00FE5EDF" w:rsidP="00B12BEA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системное и активное участие в работе методического объединения на уровне ОО;</w:t>
            </w:r>
          </w:p>
          <w:p w:rsidR="00BE2BBE" w:rsidRDefault="00FE5EDF" w:rsidP="00B12BEA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фрагментарное участие в работе методического объединения на уровне ОО;</w:t>
            </w:r>
          </w:p>
          <w:p w:rsidR="00BE2BBE" w:rsidRDefault="00FE5EDF" w:rsidP="00B12BEA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954C5A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4.6.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Применение и результативность применения современных образовательных технологий, в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lastRenderedPageBreak/>
              <w:t xml:space="preserve">том числе ИКТ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pStyle w:val="29"/>
              <w:shd w:val="clear" w:color="auto" w:fill="auto"/>
              <w:ind w:left="146" w:right="140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обоснованность выбора и системность в реализации; </w:t>
            </w:r>
          </w:p>
          <w:p w:rsidR="00BE2BBE" w:rsidRDefault="00FE5EDF" w:rsidP="00B12BEA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lastRenderedPageBreak/>
              <w:t>1 – частично выбор обоснован и реализуется фрагментарно;</w:t>
            </w:r>
          </w:p>
          <w:p w:rsidR="00BE2BBE" w:rsidRDefault="00FE5EDF" w:rsidP="00B12BEA">
            <w:pPr>
              <w:pStyle w:val="29"/>
              <w:shd w:val="clear" w:color="auto" w:fill="auto"/>
              <w:ind w:left="146" w:right="140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4.7.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pStyle w:val="29"/>
              <w:shd w:val="clear" w:color="auto" w:fill="auto"/>
              <w:ind w:left="146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Участие в инновационной или в экспериментальной деятельности (до 01.09.2013 г.), в работе стажировочных и пилотных площадок </w:t>
            </w:r>
            <w:r>
              <w:rPr>
                <w:rFonts w:eastAsia="Lucida Sans Unicode"/>
                <w:i/>
                <w:color w:val="000000" w:themeColor="text1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– на федеральном уровне;</w:t>
            </w:r>
          </w:p>
          <w:p w:rsidR="00BE2BBE" w:rsidRDefault="00FE5EDF" w:rsidP="00B12BEA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 – на региональном уровне;</w:t>
            </w:r>
          </w:p>
          <w:p w:rsidR="00BE2BBE" w:rsidRDefault="00FE5EDF" w:rsidP="00B12BEA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– на муниципальном уровне;</w:t>
            </w:r>
          </w:p>
          <w:p w:rsidR="00BE2BBE" w:rsidRDefault="00FE5EDF" w:rsidP="00B12BEA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– на уровне организации; </w:t>
            </w:r>
          </w:p>
          <w:p w:rsidR="00BE2BBE" w:rsidRDefault="00FE5EDF" w:rsidP="00B12BEA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4.8.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Наставничество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  <w:p w:rsidR="00BE2BBE" w:rsidRDefault="00BE2BBE" w:rsidP="00B12BEA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5 – наличие авторской системы наставничества, опубликованной в печатных трудах и апробированной в работе с молодыми специалистами и студентами; </w:t>
            </w:r>
          </w:p>
          <w:p w:rsidR="00BE2BBE" w:rsidRDefault="00FE5EDF" w:rsidP="00B12BEA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4 – педагог является наставником в рамках методического объединения на муниципальном уровне;</w:t>
            </w:r>
          </w:p>
          <w:p w:rsidR="00BE2BBE" w:rsidRDefault="00FE5EDF" w:rsidP="00B12BEA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3 – наличие закрепленных за педагогом молодых специалистов;</w:t>
            </w:r>
          </w:p>
          <w:p w:rsidR="00BE2BBE" w:rsidRDefault="00FE5EDF" w:rsidP="00B12BEA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 – проведение практики студентов;</w:t>
            </w:r>
          </w:p>
          <w:p w:rsidR="00BE2BBE" w:rsidRDefault="00FE5EDF" w:rsidP="00B12BEA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 – организация и проведение учебно-практических, методических мероприятий в рамках наставничества</w:t>
            </w:r>
          </w:p>
          <w:p w:rsidR="00BE2BBE" w:rsidRDefault="00FE5EDF" w:rsidP="00B12BEA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954C5A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4.9.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Наличие отмеченных профессиональных достижений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(государственные награды, почетные звания, отраслевые знаки отличия)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федеральном уровне; </w:t>
            </w:r>
          </w:p>
          <w:p w:rsidR="00BE2BBE" w:rsidRDefault="00FE5EDF" w:rsidP="00B12BEA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региональном уровне; </w:t>
            </w:r>
          </w:p>
          <w:p w:rsidR="00BE2BBE" w:rsidRDefault="00FE5EDF" w:rsidP="00B12BEA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муниципальном уровне; </w:t>
            </w:r>
          </w:p>
          <w:p w:rsidR="00BE2BBE" w:rsidRDefault="00FE5EDF" w:rsidP="00B12BEA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954C5A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49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tabs>
                <w:tab w:val="left" w:pos="580"/>
              </w:tabs>
              <w:spacing w:line="256" w:lineRule="auto"/>
              <w:ind w:right="140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 w:rsidP="00B12BEA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19/6</w:t>
            </w:r>
          </w:p>
          <w:p w:rsidR="00BE2BBE" w:rsidRDefault="00FE5EDF" w:rsidP="00B12BEA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26/10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274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AB024C" w:rsidRDefault="00FE5EDF" w:rsidP="00AB024C">
            <w:pPr>
              <w:spacing w:line="256" w:lineRule="auto"/>
              <w:ind w:left="146" w:right="140"/>
              <w:jc w:val="center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Раздел 5. 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(раздел 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</w:tc>
      </w:tr>
      <w:tr w:rsidR="00BE2BBE">
        <w:trPr>
          <w:trHeight w:val="5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Руководство методическим объединением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руководство методическим объединением на муниципальном уровне в течение последних 3-х лет;</w:t>
            </w:r>
          </w:p>
          <w:p w:rsidR="00BE2BBE" w:rsidRDefault="00FE5EDF" w:rsidP="00B12BEA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руководство методическим объединением на муниципальном уровне за последний год;</w:t>
            </w:r>
          </w:p>
          <w:p w:rsidR="00BE2BBE" w:rsidRDefault="00FE5EDF" w:rsidP="00B12BEA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1 – руководство школьным методическим объединением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lastRenderedPageBreak/>
              <w:t>(предметно-цикловой комиссией, кафедр и др.);</w:t>
            </w:r>
          </w:p>
          <w:p w:rsidR="00BE2BBE" w:rsidRDefault="00FE5EDF" w:rsidP="00B12BEA">
            <w:pPr>
              <w:pStyle w:val="29"/>
              <w:shd w:val="clear" w:color="auto" w:fill="auto"/>
              <w:ind w:left="144" w:right="140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0 – отсутствует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954C5A">
        <w:trPr>
          <w:trHeight w:val="1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B12BEA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Активное участие в работе методического объединения и в проведении мероприятий методической направленности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B12BEA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B12BEA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реализуется фрагментарно;</w:t>
            </w:r>
          </w:p>
          <w:p w:rsidR="00BE2BBE" w:rsidRDefault="00FE5EDF" w:rsidP="00B12BEA">
            <w:pPr>
              <w:spacing w:line="256" w:lineRule="auto"/>
              <w:ind w:left="144" w:right="133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954C5A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954C5A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Обеспечение образовательного процесса программно-методической документацией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самостоятельная разработка;</w:t>
            </w:r>
          </w:p>
          <w:p w:rsidR="00BE2BBE" w:rsidRDefault="00FE5EDF" w:rsidP="00B12BEA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участие в разработке в качестве руководителя рабочей группы</w:t>
            </w:r>
          </w:p>
          <w:p w:rsidR="00BE2BBE" w:rsidRDefault="00FE5EDF" w:rsidP="00B12BEA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участие в разработке в составе группы</w:t>
            </w:r>
          </w:p>
          <w:p w:rsidR="00BE2BBE" w:rsidRDefault="00FE5EDF" w:rsidP="00B12BEA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отсутствует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954C5A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954C5A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профессиональных конкурсах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федеральном уровне; </w:t>
            </w:r>
          </w:p>
          <w:p w:rsidR="00BE2BBE" w:rsidRDefault="00FE5EDF" w:rsidP="00B12BEA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региональном уровне; </w:t>
            </w:r>
          </w:p>
          <w:p w:rsidR="00BE2BBE" w:rsidRDefault="00FE5EDF" w:rsidP="00B12BEA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муниципальном уровне; </w:t>
            </w:r>
          </w:p>
          <w:p w:rsidR="00BE2BBE" w:rsidRDefault="00FE5EDF" w:rsidP="00B12BEA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–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954C5A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954C5A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Результативность участия в профессиональных конкурсах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(только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очная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форма участия)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во всероссийских</w:t>
            </w:r>
          </w:p>
          <w:p w:rsidR="00BE2BBE" w:rsidRDefault="00FE5EDF" w:rsidP="00B12BEA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B12BEA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</w:t>
            </w:r>
          </w:p>
          <w:p w:rsidR="00BE2BBE" w:rsidRDefault="00FE5EDF" w:rsidP="00B12BEA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места (1 -3 место) в региональных</w:t>
            </w:r>
          </w:p>
          <w:p w:rsidR="00BE2BBE" w:rsidRDefault="00FE5EDF" w:rsidP="00B12BEA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B12BEA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</w:t>
            </w:r>
          </w:p>
          <w:p w:rsidR="00BE2BBE" w:rsidRDefault="00FE5EDF" w:rsidP="00B12BEA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места (1-3 место) в муниципальных</w:t>
            </w:r>
          </w:p>
          <w:p w:rsidR="00BE2BBE" w:rsidRDefault="00FE5EDF" w:rsidP="00B12BEA">
            <w:pPr>
              <w:pStyle w:val="29"/>
              <w:shd w:val="clear" w:color="auto" w:fill="auto"/>
              <w:ind w:left="144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>мероприятиях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954C5A">
        <w:trPr>
          <w:trHeight w:val="301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14/5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954C5A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954C5A">
        <w:trPr>
          <w:trHeight w:val="3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tabs>
                <w:tab w:val="left" w:pos="580"/>
              </w:tabs>
              <w:spacing w:line="256" w:lineRule="auto"/>
              <w:ind w:left="124" w:right="140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B12BEA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bCs/>
                <w:color w:val="000000" w:themeColor="text1"/>
                <w:sz w:val="24"/>
                <w:szCs w:val="24"/>
                <w:lang w:eastAsia="ar-SA"/>
              </w:rPr>
              <w:t>Дополнительные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сведения, характеризующие результативность деятельности педагогического работника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B12BEA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B12BEA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реализуется фрагментарно;</w:t>
            </w:r>
          </w:p>
          <w:p w:rsidR="00BE2BBE" w:rsidRDefault="00FE5EDF" w:rsidP="00B12BEA">
            <w:pPr>
              <w:spacing w:line="256" w:lineRule="auto"/>
              <w:ind w:left="144" w:right="133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954C5A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954C5A">
        <w:trPr>
          <w:trHeight w:val="301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 w:rsidP="00B12BEA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Fonts w:eastAsiaTheme="minorHAnsi"/>
                <w:i w:val="0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B12BEA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2/1</w:t>
            </w:r>
          </w:p>
          <w:p w:rsidR="00BE2BBE" w:rsidRDefault="00FE5EDF" w:rsidP="00B12BEA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2/1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954C5A" w:rsidRDefault="00BE2BBE" w:rsidP="00B12BEA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954C5A">
        <w:trPr>
          <w:trHeight w:val="752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tabs>
                <w:tab w:val="left" w:pos="580"/>
              </w:tabs>
              <w:spacing w:line="256" w:lineRule="auto"/>
              <w:ind w:right="140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>
            <w:pPr>
              <w:tabs>
                <w:tab w:val="left" w:pos="580"/>
              </w:tabs>
              <w:spacing w:line="256" w:lineRule="auto"/>
              <w:ind w:right="140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40/16</w:t>
            </w:r>
          </w:p>
          <w:p w:rsidR="00BE2BBE" w:rsidRDefault="00FE5EDF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63/27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954C5A" w:rsidRDefault="00BE2BBE" w:rsidP="00B12BEA">
            <w:pPr>
              <w:spacing w:line="25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BE2BBE" w:rsidRDefault="00BE2BBE">
      <w:pPr>
        <w:jc w:val="both"/>
        <w:rPr>
          <w:i/>
          <w:color w:val="000000" w:themeColor="text1"/>
          <w:sz w:val="24"/>
          <w:szCs w:val="24"/>
        </w:rPr>
      </w:pPr>
    </w:p>
    <w:p w:rsidR="00BE2BBE" w:rsidRDefault="00BE2BBE">
      <w:pPr>
        <w:jc w:val="both"/>
        <w:rPr>
          <w:i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*При наборе необходимого минимального количества баллов записывается вывод о соответствии представленных результатов требованиям, предъявляемым к квалификационной категории.</w:t>
      </w:r>
    </w:p>
    <w:p w:rsidR="00BE2BBE" w:rsidRDefault="00BE2BBE">
      <w:pPr>
        <w:jc w:val="center"/>
        <w:rPr>
          <w:b/>
          <w:color w:val="000000" w:themeColor="text1"/>
          <w:sz w:val="24"/>
          <w:szCs w:val="24"/>
        </w:rPr>
      </w:pPr>
    </w:p>
    <w:p w:rsidR="00BE2BBE" w:rsidRDefault="00FE5EDF">
      <w:pPr>
        <w:jc w:val="right"/>
        <w:rPr>
          <w:b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Дата/подпись/ФИО эксперта/</w:t>
      </w:r>
    </w:p>
    <w:p w:rsidR="00BE2BBE" w:rsidRDefault="00BE2BBE">
      <w:pPr>
        <w:rPr>
          <w:rFonts w:eastAsia="Lucida Sans Unicode"/>
          <w:strike/>
          <w:color w:val="000000" w:themeColor="text1"/>
          <w:sz w:val="24"/>
          <w:szCs w:val="24"/>
        </w:rPr>
      </w:pPr>
    </w:p>
    <w:sectPr w:rsidR="00BE2BBE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993" w:right="849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EDF" w:rsidRDefault="00FE5EDF">
      <w:r>
        <w:separator/>
      </w:r>
    </w:p>
  </w:endnote>
  <w:endnote w:type="continuationSeparator" w:id="0">
    <w:p w:rsidR="00FE5EDF" w:rsidRDefault="00FE5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EDF" w:rsidRDefault="00FE5EDF">
      <w:r>
        <w:separator/>
      </w:r>
    </w:p>
  </w:footnote>
  <w:footnote w:type="continuationSeparator" w:id="0">
    <w:p w:rsidR="00FE5EDF" w:rsidRDefault="00FE5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framePr w:wrap="around" w:vAnchor="text" w:hAnchor="margin" w:xAlign="center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FE5EDF" w:rsidRDefault="00FE5EDF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FE5EDF" w:rsidRDefault="00FE5EDF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4154"/>
    <w:multiLevelType w:val="multilevel"/>
    <w:tmpl w:val="BD6C590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7D40E93"/>
    <w:multiLevelType w:val="hybridMultilevel"/>
    <w:tmpl w:val="B700E9C2"/>
    <w:lvl w:ilvl="0" w:tplc="53DCACC6">
      <w:start w:val="1"/>
      <w:numFmt w:val="bullet"/>
      <w:pStyle w:val="l1"/>
      <w:lvlText w:val=""/>
      <w:lvlJc w:val="left"/>
      <w:pPr>
        <w:tabs>
          <w:tab w:val="num" w:pos="851"/>
        </w:tabs>
        <w:ind w:left="-141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2"/>
        <w:u w:val="none"/>
        <w:vertAlign w:val="baseline"/>
      </w:rPr>
    </w:lvl>
    <w:lvl w:ilvl="1" w:tplc="C0761984">
      <w:start w:val="1"/>
      <w:numFmt w:val="bullet"/>
      <w:pStyle w:val="l2"/>
      <w:lvlText w:val=""/>
      <w:lvlJc w:val="left"/>
      <w:pPr>
        <w:tabs>
          <w:tab w:val="num" w:pos="425"/>
        </w:tabs>
        <w:ind w:left="425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 w:tplc="2A26726A">
      <w:start w:val="1"/>
      <w:numFmt w:val="bullet"/>
      <w:lvlText w:val=""/>
      <w:lvlJc w:val="left"/>
      <w:pPr>
        <w:tabs>
          <w:tab w:val="num" w:pos="1701"/>
        </w:tabs>
        <w:ind w:left="850" w:firstLine="709"/>
      </w:pPr>
      <w:rPr>
        <w:rFonts w:ascii="Symbol" w:hAnsi="Symbol" w:hint="default"/>
        <w:position w:val="-6"/>
        <w:sz w:val="24"/>
        <w:szCs w:val="24"/>
      </w:rPr>
    </w:lvl>
    <w:lvl w:ilvl="3" w:tplc="C1184B4E">
      <w:start w:val="1"/>
      <w:numFmt w:val="bullet"/>
      <w:suff w:val="space"/>
      <w:lvlText w:val="–"/>
      <w:lvlJc w:val="left"/>
      <w:pPr>
        <w:ind w:left="1275" w:firstLine="709"/>
      </w:pPr>
      <w:rPr>
        <w:rFonts w:ascii="Times New Roman" w:hAnsi="Times New Roman" w:cs="Times New Roman" w:hint="default"/>
      </w:rPr>
    </w:lvl>
    <w:lvl w:ilvl="4" w:tplc="51E0943E">
      <w:start w:val="1"/>
      <w:numFmt w:val="bullet"/>
      <w:suff w:val="space"/>
      <w:lvlText w:val="–"/>
      <w:lvlJc w:val="left"/>
      <w:pPr>
        <w:ind w:left="1700" w:firstLine="709"/>
      </w:pPr>
      <w:rPr>
        <w:rFonts w:ascii="Times New Roman" w:hAnsi="Times New Roman" w:cs="Times New Roman" w:hint="default"/>
      </w:rPr>
    </w:lvl>
    <w:lvl w:ilvl="5" w:tplc="ADE25FD8">
      <w:start w:val="1"/>
      <w:numFmt w:val="bullet"/>
      <w:suff w:val="space"/>
      <w:lvlText w:val="–"/>
      <w:lvlJc w:val="left"/>
      <w:pPr>
        <w:ind w:left="2125" w:firstLine="709"/>
      </w:pPr>
      <w:rPr>
        <w:rFonts w:ascii="Times New Roman" w:hAnsi="Times New Roman" w:cs="Times New Roman" w:hint="default"/>
      </w:rPr>
    </w:lvl>
    <w:lvl w:ilvl="6" w:tplc="56C8C7B4">
      <w:start w:val="1"/>
      <w:numFmt w:val="bullet"/>
      <w:suff w:val="space"/>
      <w:lvlText w:val=""/>
      <w:lvlJc w:val="left"/>
      <w:pPr>
        <w:ind w:left="2550" w:firstLine="709"/>
      </w:pPr>
      <w:rPr>
        <w:rFonts w:ascii="Symbol" w:hAnsi="Symbol" w:hint="default"/>
      </w:rPr>
    </w:lvl>
    <w:lvl w:ilvl="7" w:tplc="E6F296D4">
      <w:start w:val="1"/>
      <w:numFmt w:val="bullet"/>
      <w:suff w:val="space"/>
      <w:lvlText w:val="–"/>
      <w:lvlJc w:val="left"/>
      <w:pPr>
        <w:ind w:left="2975" w:firstLine="709"/>
      </w:pPr>
      <w:rPr>
        <w:rFonts w:ascii="Times New Roman" w:hAnsi="Times New Roman" w:cs="Times New Roman" w:hint="default"/>
      </w:rPr>
    </w:lvl>
    <w:lvl w:ilvl="8" w:tplc="B3484942">
      <w:start w:val="1"/>
      <w:numFmt w:val="bullet"/>
      <w:suff w:val="space"/>
      <w:lvlText w:val=""/>
      <w:lvlJc w:val="left"/>
      <w:pPr>
        <w:ind w:left="3400" w:firstLine="709"/>
      </w:pPr>
      <w:rPr>
        <w:rFonts w:ascii="Symbol" w:hAnsi="Symbol" w:hint="default"/>
      </w:rPr>
    </w:lvl>
  </w:abstractNum>
  <w:abstractNum w:abstractNumId="2" w15:restartNumberingAfterBreak="0">
    <w:nsid w:val="0D7160CF"/>
    <w:multiLevelType w:val="hybridMultilevel"/>
    <w:tmpl w:val="86E0C3C4"/>
    <w:lvl w:ilvl="0" w:tplc="DE0287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667E7EFA">
      <w:start w:val="1"/>
      <w:numFmt w:val="lowerLetter"/>
      <w:lvlText w:val="%2."/>
      <w:lvlJc w:val="left"/>
      <w:pPr>
        <w:ind w:left="1440" w:hanging="360"/>
      </w:pPr>
    </w:lvl>
    <w:lvl w:ilvl="2" w:tplc="B41ABC88">
      <w:start w:val="1"/>
      <w:numFmt w:val="lowerRoman"/>
      <w:lvlText w:val="%3."/>
      <w:lvlJc w:val="right"/>
      <w:pPr>
        <w:ind w:left="2160" w:hanging="180"/>
      </w:pPr>
    </w:lvl>
    <w:lvl w:ilvl="3" w:tplc="3124BE40">
      <w:start w:val="1"/>
      <w:numFmt w:val="decimal"/>
      <w:lvlText w:val="%4."/>
      <w:lvlJc w:val="left"/>
      <w:pPr>
        <w:ind w:left="2880" w:hanging="360"/>
      </w:pPr>
    </w:lvl>
    <w:lvl w:ilvl="4" w:tplc="1D16479A">
      <w:start w:val="1"/>
      <w:numFmt w:val="lowerLetter"/>
      <w:lvlText w:val="%5."/>
      <w:lvlJc w:val="left"/>
      <w:pPr>
        <w:ind w:left="3600" w:hanging="360"/>
      </w:pPr>
    </w:lvl>
    <w:lvl w:ilvl="5" w:tplc="3FD8AC9A">
      <w:start w:val="1"/>
      <w:numFmt w:val="lowerRoman"/>
      <w:lvlText w:val="%6."/>
      <w:lvlJc w:val="right"/>
      <w:pPr>
        <w:ind w:left="4320" w:hanging="180"/>
      </w:pPr>
    </w:lvl>
    <w:lvl w:ilvl="6" w:tplc="32CADDE6">
      <w:start w:val="1"/>
      <w:numFmt w:val="decimal"/>
      <w:lvlText w:val="%7."/>
      <w:lvlJc w:val="left"/>
      <w:pPr>
        <w:ind w:left="5040" w:hanging="360"/>
      </w:pPr>
    </w:lvl>
    <w:lvl w:ilvl="7" w:tplc="40AECF26">
      <w:start w:val="1"/>
      <w:numFmt w:val="lowerLetter"/>
      <w:lvlText w:val="%8."/>
      <w:lvlJc w:val="left"/>
      <w:pPr>
        <w:ind w:left="5760" w:hanging="360"/>
      </w:pPr>
    </w:lvl>
    <w:lvl w:ilvl="8" w:tplc="A01E1D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95FC5"/>
    <w:multiLevelType w:val="multilevel"/>
    <w:tmpl w:val="02C24E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563D2F"/>
    <w:multiLevelType w:val="hybridMultilevel"/>
    <w:tmpl w:val="DD98C096"/>
    <w:lvl w:ilvl="0" w:tplc="F640AA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6802D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FEA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0AA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76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1AF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62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56CB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4C46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5487E"/>
    <w:multiLevelType w:val="hybridMultilevel"/>
    <w:tmpl w:val="A906DCE8"/>
    <w:lvl w:ilvl="0" w:tplc="6AC6D05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299A7CC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99C4A2E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434C118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E06883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4A5ADEC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0F2417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DEB8F2B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E690D1A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6" w15:restartNumberingAfterBreak="0">
    <w:nsid w:val="16A57E7B"/>
    <w:multiLevelType w:val="hybridMultilevel"/>
    <w:tmpl w:val="334C5CAA"/>
    <w:lvl w:ilvl="0" w:tplc="4A60B6B0">
      <w:start w:val="1"/>
      <w:numFmt w:val="decimal"/>
      <w:lvlText w:val="%1."/>
      <w:lvlJc w:val="left"/>
      <w:pPr>
        <w:ind w:left="598" w:hanging="360"/>
      </w:pPr>
      <w:rPr>
        <w:rFonts w:hint="default"/>
        <w:b/>
      </w:rPr>
    </w:lvl>
    <w:lvl w:ilvl="1" w:tplc="F2D21860">
      <w:start w:val="1"/>
      <w:numFmt w:val="lowerLetter"/>
      <w:lvlText w:val="%2."/>
      <w:lvlJc w:val="left"/>
      <w:pPr>
        <w:ind w:left="1318" w:hanging="360"/>
      </w:pPr>
    </w:lvl>
    <w:lvl w:ilvl="2" w:tplc="78220B0C">
      <w:start w:val="1"/>
      <w:numFmt w:val="lowerRoman"/>
      <w:lvlText w:val="%3."/>
      <w:lvlJc w:val="right"/>
      <w:pPr>
        <w:ind w:left="2038" w:hanging="180"/>
      </w:pPr>
    </w:lvl>
    <w:lvl w:ilvl="3" w:tplc="2F92817A">
      <w:start w:val="1"/>
      <w:numFmt w:val="decimal"/>
      <w:lvlText w:val="%4."/>
      <w:lvlJc w:val="left"/>
      <w:pPr>
        <w:ind w:left="2758" w:hanging="360"/>
      </w:pPr>
    </w:lvl>
    <w:lvl w:ilvl="4" w:tplc="ADCCD972">
      <w:start w:val="1"/>
      <w:numFmt w:val="lowerLetter"/>
      <w:lvlText w:val="%5."/>
      <w:lvlJc w:val="left"/>
      <w:pPr>
        <w:ind w:left="3478" w:hanging="360"/>
      </w:pPr>
    </w:lvl>
    <w:lvl w:ilvl="5" w:tplc="8FFE874C">
      <w:start w:val="1"/>
      <w:numFmt w:val="lowerRoman"/>
      <w:lvlText w:val="%6."/>
      <w:lvlJc w:val="right"/>
      <w:pPr>
        <w:ind w:left="4198" w:hanging="180"/>
      </w:pPr>
    </w:lvl>
    <w:lvl w:ilvl="6" w:tplc="0ED09640">
      <w:start w:val="1"/>
      <w:numFmt w:val="decimal"/>
      <w:lvlText w:val="%7."/>
      <w:lvlJc w:val="left"/>
      <w:pPr>
        <w:ind w:left="4918" w:hanging="360"/>
      </w:pPr>
    </w:lvl>
    <w:lvl w:ilvl="7" w:tplc="9C760550">
      <w:start w:val="1"/>
      <w:numFmt w:val="lowerLetter"/>
      <w:lvlText w:val="%8."/>
      <w:lvlJc w:val="left"/>
      <w:pPr>
        <w:ind w:left="5638" w:hanging="360"/>
      </w:pPr>
    </w:lvl>
    <w:lvl w:ilvl="8" w:tplc="1E0AAF90">
      <w:start w:val="1"/>
      <w:numFmt w:val="lowerRoman"/>
      <w:lvlText w:val="%9."/>
      <w:lvlJc w:val="right"/>
      <w:pPr>
        <w:ind w:left="6358" w:hanging="180"/>
      </w:pPr>
    </w:lvl>
  </w:abstractNum>
  <w:abstractNum w:abstractNumId="7" w15:restartNumberingAfterBreak="0">
    <w:nsid w:val="27680A89"/>
    <w:multiLevelType w:val="multilevel"/>
    <w:tmpl w:val="17C6497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8" w15:restartNumberingAfterBreak="0">
    <w:nsid w:val="2B807A56"/>
    <w:multiLevelType w:val="multilevel"/>
    <w:tmpl w:val="A880DC9C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9" w15:restartNumberingAfterBreak="0">
    <w:nsid w:val="3213476A"/>
    <w:multiLevelType w:val="multilevel"/>
    <w:tmpl w:val="C8E6A29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123C53"/>
    <w:multiLevelType w:val="multilevel"/>
    <w:tmpl w:val="A838E0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6EE19D7"/>
    <w:multiLevelType w:val="multilevel"/>
    <w:tmpl w:val="24F8C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4861CFC"/>
    <w:multiLevelType w:val="multilevel"/>
    <w:tmpl w:val="5ED47F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ADD4E8B"/>
    <w:multiLevelType w:val="hybridMultilevel"/>
    <w:tmpl w:val="EF5E9E8E"/>
    <w:lvl w:ilvl="0" w:tplc="3802143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7736F4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3A1EEA4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289C3D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2147C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948E79CA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CA34C0C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F91AF56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45FA0CF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4" w15:restartNumberingAfterBreak="0">
    <w:nsid w:val="56CD3114"/>
    <w:multiLevelType w:val="hybridMultilevel"/>
    <w:tmpl w:val="34728476"/>
    <w:lvl w:ilvl="0" w:tplc="2810342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A72A61C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074DD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6781CE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B983D8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9C82E6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928C94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DA9D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376342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8C950A3"/>
    <w:multiLevelType w:val="multilevel"/>
    <w:tmpl w:val="7C148B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CB14E15"/>
    <w:multiLevelType w:val="multilevel"/>
    <w:tmpl w:val="80BE77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D3D42F2"/>
    <w:multiLevelType w:val="multilevel"/>
    <w:tmpl w:val="98BE1FB8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8" w15:restartNumberingAfterBreak="0">
    <w:nsid w:val="64130021"/>
    <w:multiLevelType w:val="hybridMultilevel"/>
    <w:tmpl w:val="1BDAC61A"/>
    <w:lvl w:ilvl="0" w:tplc="6552989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5B49AA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F24F8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2AA842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70EC80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B485E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F408FA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60A60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4DAD6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8A12798"/>
    <w:multiLevelType w:val="hybridMultilevel"/>
    <w:tmpl w:val="5AB419B2"/>
    <w:lvl w:ilvl="0" w:tplc="3AD09D6A">
      <w:start w:val="1"/>
      <w:numFmt w:val="decimal"/>
      <w:lvlText w:val="%1."/>
      <w:lvlJc w:val="left"/>
      <w:pPr>
        <w:ind w:left="1070" w:hanging="360"/>
      </w:pPr>
      <w:rPr>
        <w:color w:val="000000" w:themeColor="text1"/>
      </w:rPr>
    </w:lvl>
    <w:lvl w:ilvl="1" w:tplc="72AE0568">
      <w:start w:val="1"/>
      <w:numFmt w:val="lowerLetter"/>
      <w:lvlText w:val="%2."/>
      <w:lvlJc w:val="left"/>
      <w:pPr>
        <w:ind w:left="1440" w:hanging="360"/>
      </w:pPr>
    </w:lvl>
    <w:lvl w:ilvl="2" w:tplc="D578F8CE">
      <w:start w:val="1"/>
      <w:numFmt w:val="lowerRoman"/>
      <w:lvlText w:val="%3."/>
      <w:lvlJc w:val="right"/>
      <w:pPr>
        <w:ind w:left="2160" w:hanging="180"/>
      </w:pPr>
    </w:lvl>
    <w:lvl w:ilvl="3" w:tplc="912E2304">
      <w:start w:val="1"/>
      <w:numFmt w:val="decimal"/>
      <w:lvlText w:val="%4."/>
      <w:lvlJc w:val="left"/>
      <w:pPr>
        <w:ind w:left="2880" w:hanging="360"/>
      </w:pPr>
    </w:lvl>
    <w:lvl w:ilvl="4" w:tplc="D84A4B9A">
      <w:start w:val="1"/>
      <w:numFmt w:val="lowerLetter"/>
      <w:lvlText w:val="%5."/>
      <w:lvlJc w:val="left"/>
      <w:pPr>
        <w:ind w:left="3600" w:hanging="360"/>
      </w:pPr>
    </w:lvl>
    <w:lvl w:ilvl="5" w:tplc="DD2A1E68">
      <w:start w:val="1"/>
      <w:numFmt w:val="lowerRoman"/>
      <w:lvlText w:val="%6."/>
      <w:lvlJc w:val="right"/>
      <w:pPr>
        <w:ind w:left="4320" w:hanging="180"/>
      </w:pPr>
    </w:lvl>
    <w:lvl w:ilvl="6" w:tplc="D2E8C9B4">
      <w:start w:val="1"/>
      <w:numFmt w:val="decimal"/>
      <w:lvlText w:val="%7."/>
      <w:lvlJc w:val="left"/>
      <w:pPr>
        <w:ind w:left="5040" w:hanging="360"/>
      </w:pPr>
    </w:lvl>
    <w:lvl w:ilvl="7" w:tplc="74485968">
      <w:start w:val="1"/>
      <w:numFmt w:val="lowerLetter"/>
      <w:lvlText w:val="%8."/>
      <w:lvlJc w:val="left"/>
      <w:pPr>
        <w:ind w:left="5760" w:hanging="360"/>
      </w:pPr>
    </w:lvl>
    <w:lvl w:ilvl="8" w:tplc="40C2A17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7C5401"/>
    <w:multiLevelType w:val="multilevel"/>
    <w:tmpl w:val="198C550E"/>
    <w:lvl w:ilvl="0">
      <w:start w:val="1"/>
      <w:numFmt w:val="none"/>
      <w:lvlText w:val="5.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21" w15:restartNumberingAfterBreak="0">
    <w:nsid w:val="77445059"/>
    <w:multiLevelType w:val="multilevel"/>
    <w:tmpl w:val="7854BA4E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13"/>
  </w:num>
  <w:num w:numId="7">
    <w:abstractNumId w:val="21"/>
  </w:num>
  <w:num w:numId="8">
    <w:abstractNumId w:val="20"/>
  </w:num>
  <w:num w:numId="9">
    <w:abstractNumId w:val="17"/>
  </w:num>
  <w:num w:numId="10">
    <w:abstractNumId w:val="16"/>
  </w:num>
  <w:num w:numId="11">
    <w:abstractNumId w:val="10"/>
  </w:num>
  <w:num w:numId="12">
    <w:abstractNumId w:val="19"/>
  </w:num>
  <w:num w:numId="13">
    <w:abstractNumId w:val="3"/>
  </w:num>
  <w:num w:numId="14">
    <w:abstractNumId w:val="11"/>
  </w:num>
  <w:num w:numId="15">
    <w:abstractNumId w:val="12"/>
  </w:num>
  <w:num w:numId="16">
    <w:abstractNumId w:val="14"/>
  </w:num>
  <w:num w:numId="17">
    <w:abstractNumId w:val="4"/>
  </w:num>
  <w:num w:numId="18">
    <w:abstractNumId w:val="15"/>
  </w:num>
  <w:num w:numId="19">
    <w:abstractNumId w:val="18"/>
  </w:num>
  <w:num w:numId="20">
    <w:abstractNumId w:val="2"/>
  </w:num>
  <w:num w:numId="21">
    <w:abstractNumId w:val="0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BE"/>
    <w:rsid w:val="002269D5"/>
    <w:rsid w:val="004C49FF"/>
    <w:rsid w:val="006367E1"/>
    <w:rsid w:val="00954C5A"/>
    <w:rsid w:val="00AB024C"/>
    <w:rsid w:val="00B12BEA"/>
    <w:rsid w:val="00BE2BBE"/>
    <w:rsid w:val="00C76F85"/>
    <w:rsid w:val="00FE163B"/>
    <w:rsid w:val="00FE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46618-DDE9-449B-8551-230BF751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0"/>
    <w:link w:val="a7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E-mail Signature"/>
    <w:basedOn w:val="a"/>
    <w:link w:val="afb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b">
    <w:name w:val="Электронная подпись Знак"/>
    <w:link w:val="afa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d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styleId="aff">
    <w:name w:val="List Paragraph"/>
    <w:basedOn w:val="a"/>
    <w:link w:val="aff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1">
    <w:name w:val="Body Text"/>
    <w:basedOn w:val="a"/>
    <w:link w:val="aff2"/>
    <w:pPr>
      <w:spacing w:after="120"/>
    </w:pPr>
  </w:style>
  <w:style w:type="character" w:styleId="aff3">
    <w:name w:val="Hyperlink"/>
    <w:unhideWhenUsed/>
    <w:rPr>
      <w:color w:val="0000FF"/>
      <w:u w:val="single"/>
    </w:rPr>
  </w:style>
  <w:style w:type="character" w:styleId="aff4">
    <w:name w:val="FollowedHyperlink"/>
    <w:rPr>
      <w:color w:val="800080"/>
      <w:u w:val="single"/>
    </w:rPr>
  </w:style>
  <w:style w:type="paragraph" w:styleId="a7">
    <w:name w:val="Title"/>
    <w:basedOn w:val="a"/>
    <w:link w:val="a6"/>
    <w:qFormat/>
    <w:pPr>
      <w:jc w:val="center"/>
    </w:pPr>
    <w:rPr>
      <w:b/>
      <w:sz w:val="24"/>
      <w:szCs w:val="24"/>
    </w:rPr>
  </w:style>
  <w:style w:type="paragraph" w:styleId="25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3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6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4">
    <w:name w:val="Body Text 3"/>
    <w:basedOn w:val="a"/>
    <w:rPr>
      <w:sz w:val="24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3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Plain Text"/>
    <w:basedOn w:val="a"/>
    <w:link w:val="aff7"/>
    <w:uiPriority w:val="99"/>
    <w:rPr>
      <w:rFonts w:ascii="Courier New" w:hAnsi="Courier New" w:cs="Courier New"/>
    </w:rPr>
  </w:style>
  <w:style w:type="paragraph" w:styleId="aff8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9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b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7">
    <w:name w:val="Текст Знак"/>
    <w:link w:val="aff6"/>
    <w:uiPriority w:val="99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2">
    <w:name w:val="Основной текст Знак"/>
    <w:link w:val="aff1"/>
    <w:rPr>
      <w:rFonts w:ascii="Times New Roman" w:eastAsia="Times New Roman" w:hAnsi="Times New Roman"/>
    </w:rPr>
  </w:style>
  <w:style w:type="character" w:customStyle="1" w:styleId="aff0">
    <w:name w:val="Абзац списка Знак"/>
    <w:link w:val="aff"/>
    <w:uiPriority w:val="34"/>
    <w:rPr>
      <w:rFonts w:eastAsia="Times New Roman"/>
      <w:sz w:val="22"/>
      <w:szCs w:val="22"/>
    </w:rPr>
  </w:style>
  <w:style w:type="character" w:customStyle="1" w:styleId="affc">
    <w:name w:val="Гипертекстовая ссылка"/>
    <w:uiPriority w:val="99"/>
    <w:rPr>
      <w:b/>
      <w:bCs/>
      <w:color w:val="106BBE"/>
    </w:rPr>
  </w:style>
  <w:style w:type="paragraph" w:customStyle="1" w:styleId="27">
    <w:name w:val="Заголовок №2"/>
    <w:link w:val="28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360" w:line="322" w:lineRule="exact"/>
      <w:ind w:hanging="1820"/>
      <w:outlineLvl w:val="1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43">
    <w:name w:val="Основной текст (4)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322" w:lineRule="exact"/>
      <w:ind w:hanging="1080"/>
      <w:jc w:val="both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29">
    <w:name w:val="Основной текст (2)"/>
    <w:link w:val="2a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278" w:lineRule="exact"/>
      <w:jc w:val="right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l1">
    <w:name w:val="l Список 1"/>
    <w:qFormat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l2">
    <w:name w:val="l Список 2"/>
    <w:qFormat/>
    <w:pPr>
      <w:numPr>
        <w:ilvl w:val="1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left="792" w:hanging="432"/>
      <w:jc w:val="both"/>
    </w:pPr>
    <w:rPr>
      <w:rFonts w:ascii="Arial" w:eastAsia="Times New Roman" w:hAnsi="Arial"/>
      <w:position w:val="2"/>
      <w:sz w:val="24"/>
      <w:szCs w:val="24"/>
    </w:rPr>
  </w:style>
  <w:style w:type="character" w:customStyle="1" w:styleId="2a">
    <w:name w:val="Основной текст (2)_"/>
    <w:basedOn w:val="a0"/>
    <w:link w:val="29"/>
    <w:uiPriority w:val="99"/>
    <w:rPr>
      <w:rFonts w:ascii="Times New Roman" w:eastAsiaTheme="minorHAnsi" w:hAnsi="Times New Roman"/>
      <w:sz w:val="24"/>
      <w:szCs w:val="24"/>
      <w:shd w:val="clear" w:color="auto" w:fill="FFFFFF"/>
      <w:lang w:eastAsia="en-US"/>
    </w:rPr>
  </w:style>
  <w:style w:type="character" w:customStyle="1" w:styleId="53">
    <w:name w:val="Основной текст (5)_"/>
    <w:basedOn w:val="a0"/>
    <w:link w:val="54"/>
    <w:uiPriority w:val="99"/>
    <w:rPr>
      <w:rFonts w:ascii="Times New Roman" w:hAnsi="Times New Roman"/>
      <w:b/>
      <w:bCs/>
      <w:sz w:val="24"/>
      <w:szCs w:val="24"/>
      <w:shd w:val="clear" w:color="auto" w:fill="FFFFFF"/>
    </w:rPr>
  </w:style>
  <w:style w:type="character" w:customStyle="1" w:styleId="512">
    <w:name w:val="Основной текст (5) + 12"/>
    <w:basedOn w:val="53"/>
    <w:uiPriority w:val="99"/>
    <w:rPr>
      <w:rFonts w:ascii="Times New Roman" w:hAnsi="Times New Roman"/>
      <w:b w:val="0"/>
      <w:bCs w:val="0"/>
      <w:sz w:val="25"/>
      <w:szCs w:val="25"/>
      <w:shd w:val="clear" w:color="auto" w:fill="FFFFFF"/>
    </w:rPr>
  </w:style>
  <w:style w:type="character" w:customStyle="1" w:styleId="82">
    <w:name w:val="Основной текст (8)_"/>
    <w:basedOn w:val="a0"/>
    <w:link w:val="83"/>
    <w:uiPriority w:val="99"/>
    <w:rPr>
      <w:rFonts w:ascii="Times New Roman" w:hAnsi="Times New Roman"/>
      <w:i/>
      <w:iCs/>
      <w:shd w:val="clear" w:color="auto" w:fill="FFFFFF"/>
    </w:rPr>
  </w:style>
  <w:style w:type="character" w:customStyle="1" w:styleId="812pt">
    <w:name w:val="Основной текст (8) + 12 pt"/>
    <w:basedOn w:val="82"/>
    <w:uiPriority w:val="99"/>
    <w:rPr>
      <w:rFonts w:ascii="Times New Roman" w:hAnsi="Times New Roman"/>
      <w:b/>
      <w:bCs/>
      <w:i w:val="0"/>
      <w:iCs w:val="0"/>
      <w:sz w:val="24"/>
      <w:szCs w:val="24"/>
      <w:shd w:val="clear" w:color="auto" w:fill="FFFFFF"/>
    </w:rPr>
  </w:style>
  <w:style w:type="paragraph" w:customStyle="1" w:styleId="54">
    <w:name w:val="Основной текст (5)"/>
    <w:basedOn w:val="a"/>
    <w:link w:val="53"/>
    <w:uiPriority w:val="99"/>
    <w:pPr>
      <w:shd w:val="clear" w:color="auto" w:fill="FFFFFF"/>
      <w:spacing w:line="240" w:lineRule="atLeast"/>
    </w:pPr>
    <w:rPr>
      <w:rFonts w:eastAsia="Calibri"/>
      <w:b/>
      <w:bCs/>
      <w:sz w:val="24"/>
      <w:szCs w:val="24"/>
    </w:rPr>
  </w:style>
  <w:style w:type="paragraph" w:customStyle="1" w:styleId="83">
    <w:name w:val="Основной текст (8)"/>
    <w:basedOn w:val="a"/>
    <w:link w:val="82"/>
    <w:uiPriority w:val="99"/>
    <w:pPr>
      <w:shd w:val="clear" w:color="auto" w:fill="FFFFFF"/>
      <w:spacing w:before="300" w:after="300" w:line="240" w:lineRule="atLeast"/>
    </w:pPr>
    <w:rPr>
      <w:rFonts w:eastAsia="Calibri"/>
      <w:i/>
      <w:iCs/>
    </w:rPr>
  </w:style>
  <w:style w:type="character" w:customStyle="1" w:styleId="28">
    <w:name w:val="Заголовок №2_"/>
    <w:basedOn w:val="a0"/>
    <w:link w:val="27"/>
    <w:uiPriority w:val="99"/>
    <w:rPr>
      <w:rFonts w:ascii="Times New Roman" w:eastAsiaTheme="minorHAnsi" w:hAnsi="Times New Roman"/>
      <w:b/>
      <w:bCs/>
      <w:sz w:val="28"/>
      <w:szCs w:val="28"/>
      <w:shd w:val="clear" w:color="auto" w:fill="FFFFFF"/>
      <w:lang w:eastAsia="en-US"/>
    </w:rPr>
  </w:style>
  <w:style w:type="character" w:customStyle="1" w:styleId="35">
    <w:name w:val="Основной текст (3)_"/>
    <w:basedOn w:val="a0"/>
    <w:link w:val="36"/>
    <w:uiPriority w:val="99"/>
    <w:rPr>
      <w:rFonts w:ascii="Times New Roman" w:hAnsi="Times New Roman"/>
      <w:i/>
      <w:iCs/>
      <w:sz w:val="28"/>
      <w:szCs w:val="28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pPr>
      <w:shd w:val="clear" w:color="auto" w:fill="FFFFFF"/>
      <w:spacing w:after="360" w:line="240" w:lineRule="atLeast"/>
      <w:jc w:val="right"/>
    </w:pPr>
    <w:rPr>
      <w:rFonts w:eastAsia="Calibri"/>
      <w:i/>
      <w:iCs/>
      <w:sz w:val="28"/>
      <w:szCs w:val="28"/>
    </w:rPr>
  </w:style>
  <w:style w:type="character" w:styleId="af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e">
    <w:name w:val="annotation text"/>
    <w:basedOn w:val="a"/>
    <w:link w:val="afff"/>
    <w:uiPriority w:val="99"/>
    <w:semiHidden/>
    <w:unhideWhenUsed/>
  </w:style>
  <w:style w:type="character" w:customStyle="1" w:styleId="afff">
    <w:name w:val="Текст примечания Знак"/>
    <w:basedOn w:val="a0"/>
    <w:link w:val="affe"/>
    <w:uiPriority w:val="99"/>
    <w:semiHidden/>
    <w:rPr>
      <w:rFonts w:ascii="Times New Roman" w:eastAsia="Times New Roman" w:hAnsi="Times New Roman"/>
    </w:rPr>
  </w:style>
  <w:style w:type="paragraph" w:styleId="afff0">
    <w:name w:val="annotation subject"/>
    <w:basedOn w:val="affe"/>
    <w:next w:val="affe"/>
    <w:link w:val="afff1"/>
    <w:uiPriority w:val="99"/>
    <w:semiHidden/>
    <w:unhideWhenUsed/>
    <w:rPr>
      <w:b/>
      <w:bCs/>
    </w:rPr>
  </w:style>
  <w:style w:type="character" w:customStyle="1" w:styleId="afff1">
    <w:name w:val="Тема примечания Знак"/>
    <w:basedOn w:val="afff"/>
    <w:link w:val="afff0"/>
    <w:uiPriority w:val="99"/>
    <w:semiHidden/>
    <w:rPr>
      <w:rFonts w:ascii="Times New Roman" w:eastAsia="Times New Roman" w:hAnsi="Times New Roman"/>
      <w:b/>
      <w:bCs/>
    </w:rPr>
  </w:style>
  <w:style w:type="paragraph" w:customStyle="1" w:styleId="15">
    <w:name w:val="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rFonts w:ascii="Courier New" w:eastAsia="Times New Roman" w:hAnsi="Courier New"/>
    </w:rPr>
  </w:style>
  <w:style w:type="character" w:styleId="afff2">
    <w:name w:val="Strong"/>
    <w:basedOn w:val="a0"/>
    <w:uiPriority w:val="22"/>
    <w:qFormat/>
    <w:rPr>
      <w:b/>
      <w:bCs/>
    </w:rPr>
  </w:style>
  <w:style w:type="paragraph" w:customStyle="1" w:styleId="Normal4d5f8220-f7bd-4864-b24b-f0cbb6565bdb">
    <w:name w:val="Normal_4d5f8220-f7bd-4864-b24b-f0cbb6565bd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color w:val="000000"/>
      <w:sz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pcenter">
    <w:name w:val="pcenter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83C1D-ADE9-4FD6-8AB3-6FF2F1603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1950</Words>
  <Characters>11116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13040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Ирина Владимировна Верхотурцева</cp:lastModifiedBy>
  <cp:revision>443</cp:revision>
  <dcterms:created xsi:type="dcterms:W3CDTF">2024-09-18T05:49:00Z</dcterms:created>
  <dcterms:modified xsi:type="dcterms:W3CDTF">2026-05-28T07:54:00Z</dcterms:modified>
</cp:coreProperties>
</file>