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BE" w:rsidRDefault="00FE5EDF">
      <w:pPr>
        <w:jc w:val="right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Форма 12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center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ЗАКЛЮЧЕНИЕ</w:t>
      </w:r>
    </w:p>
    <w:p w:rsidR="00BE2BBE" w:rsidRDefault="00BE2BBE">
      <w:pPr>
        <w:jc w:val="center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по результатам всестороннего анализа профессиональной деятельности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педагогического работника 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(по должности «методист», «старший методист»)</w:t>
      </w:r>
    </w:p>
    <w:p w:rsidR="00BE2BBE" w:rsidRDefault="00BE2BBE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ФИО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аттестуемого ___________________________________________________________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 xml:space="preserve">Должность 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аттестуемого______________________________________________________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Квалификационная категория, на которую претендует аттестуемый: 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828"/>
        <w:gridCol w:w="567"/>
        <w:gridCol w:w="4389"/>
        <w:gridCol w:w="567"/>
      </w:tblGrid>
      <w:tr w:rsidR="00BE2BBE">
        <w:trPr>
          <w:trHeight w:val="439"/>
        </w:trPr>
        <w:tc>
          <w:tcPr>
            <w:tcW w:w="38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первая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4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      высшая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</w:tbl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Баллы, набранные аттестуемым (заполняется тот столбец, который соответствует заявленной категории):</w:t>
      </w:r>
    </w:p>
    <w:tbl>
      <w:tblPr>
        <w:tblW w:w="9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126"/>
        <w:gridCol w:w="1127"/>
        <w:gridCol w:w="2273"/>
        <w:gridCol w:w="1553"/>
      </w:tblGrid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Предмет всестороннего анализа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Первая категория (необходимый минимум)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Набрано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Высшая категория (необходимый минимум)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Набрано</w:t>
            </w:r>
          </w:p>
        </w:tc>
      </w:tr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Отчет о результатах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303A3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2303A3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303A3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2303A3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Проблемы, проявляющиеся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  <w:highlight w:val="white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  <w:highlight w:val="white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): ________________________________________________________________</w:t>
      </w:r>
      <w:r w:rsidR="002303A3"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Профессиональные преимущества (достижения)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  <w:highlight w:val="white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  <w:highlight w:val="white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 для установления соответствия показателям, предъявляемым к квалификационной категории):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</w:t>
      </w:r>
      <w:r w:rsidR="002303A3"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Общий вывод о соответствии профессиональной квалификации аттестуемого той квалификационной категории, на присвоение которой он претендует: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результаты </w:t>
      </w:r>
      <w:r>
        <w:rPr>
          <w:i/>
          <w:color w:val="000000" w:themeColor="text1"/>
          <w:sz w:val="24"/>
          <w:szCs w:val="24"/>
          <w:highlight w:val="white"/>
        </w:rPr>
        <w:t xml:space="preserve">профессиональной деятельности соответствуют/не соответствуют требованиям, предъявляемым к первой/высшей квалификационной категории. Рекомендуется/не рекомендуется </w:t>
      </w:r>
      <w:r>
        <w:rPr>
          <w:i/>
          <w:color w:val="000000" w:themeColor="text1"/>
          <w:sz w:val="24"/>
          <w:szCs w:val="24"/>
          <w:highlight w:val="white"/>
          <w:u w:val="single"/>
        </w:rPr>
        <w:t xml:space="preserve">ФИО аттестуемого в </w:t>
      </w:r>
      <w:proofErr w:type="spellStart"/>
      <w:r>
        <w:rPr>
          <w:i/>
          <w:color w:val="000000" w:themeColor="text1"/>
          <w:sz w:val="24"/>
          <w:szCs w:val="24"/>
          <w:highlight w:val="white"/>
          <w:u w:val="single"/>
        </w:rPr>
        <w:t>Р.п</w:t>
      </w:r>
      <w:proofErr w:type="spellEnd"/>
      <w:r>
        <w:rPr>
          <w:i/>
          <w:color w:val="000000" w:themeColor="text1"/>
          <w:sz w:val="24"/>
          <w:szCs w:val="24"/>
          <w:highlight w:val="white"/>
          <w:u w:val="single"/>
        </w:rPr>
        <w:t>.</w:t>
      </w:r>
      <w:r>
        <w:rPr>
          <w:i/>
          <w:color w:val="000000" w:themeColor="text1"/>
          <w:sz w:val="24"/>
          <w:szCs w:val="24"/>
          <w:highlight w:val="white"/>
        </w:rPr>
        <w:t xml:space="preserve"> присвоение первой/высшей квалификационной категории.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i/>
          <w:color w:val="000000" w:themeColor="text1"/>
          <w:sz w:val="24"/>
          <w:szCs w:val="24"/>
          <w:highlight w:val="white"/>
        </w:rPr>
        <w:t>* В случае несоответствия результатов профессиональной деятельности педагогического работника требованиям, предъявляемым к квалификационной категории, даётся мотивированное обоснование установленного.</w:t>
      </w:r>
    </w:p>
    <w:p w:rsidR="00BE2BBE" w:rsidRDefault="00FE5EDF">
      <w:pPr>
        <w:jc w:val="right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                                                    Дата/подпись/ФИО эксперта/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br w:type="page" w:clear="all"/>
      </w:r>
    </w:p>
    <w:p w:rsidR="00BE2BBE" w:rsidRDefault="00BE2BBE">
      <w:pPr>
        <w:jc w:val="right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pStyle w:val="a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  <w:t>Результаты всестороннего анализа профессиональной деятельности</w:t>
      </w:r>
    </w:p>
    <w:p w:rsidR="00BE2BBE" w:rsidRDefault="00FE5EDF">
      <w:pPr>
        <w:pStyle w:val="a5"/>
        <w:jc w:val="center"/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  <w:t xml:space="preserve"> 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_____________________________________________________________________________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(ФИО аттестуемого)</w:t>
      </w:r>
    </w:p>
    <w:tbl>
      <w:tblPr>
        <w:tblpPr w:leftFromText="180" w:rightFromText="180" w:bottomFromText="160" w:vertAnchor="text" w:horzAnchor="margin" w:tblpX="-147" w:tblpY="889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830"/>
        <w:gridCol w:w="3831"/>
        <w:gridCol w:w="1280"/>
      </w:tblGrid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54"/>
              <w:shd w:val="clear" w:color="auto" w:fill="auto"/>
              <w:spacing w:line="240" w:lineRule="auto"/>
              <w:ind w:left="140"/>
              <w:rPr>
                <w:rFonts w:eastAsiaTheme="minorHAnsi"/>
                <w:color w:val="000000" w:themeColor="text1"/>
                <w:highlight w:val="white"/>
              </w:rPr>
            </w:pPr>
            <w:r>
              <w:rPr>
                <w:rStyle w:val="512"/>
                <w:bCs w:val="0"/>
                <w:color w:val="000000" w:themeColor="text1"/>
                <w:sz w:val="24"/>
                <w:szCs w:val="24"/>
                <w:highlight w:val="white"/>
              </w:rPr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Критерий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Показатели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Результат оценки</w:t>
            </w:r>
          </w:p>
        </w:tc>
      </w:tr>
      <w:tr w:rsidR="00BE2BBE">
        <w:trPr>
          <w:trHeight w:val="279"/>
        </w:trPr>
        <w:tc>
          <w:tcPr>
            <w:tcW w:w="9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142" w:right="148"/>
              <w:jc w:val="center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Общие сведения</w:t>
            </w:r>
          </w:p>
        </w:tc>
      </w:tr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140"/>
              <w:rPr>
                <w:rStyle w:val="512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i w:val="0"/>
                <w:color w:val="000000" w:themeColor="text1"/>
                <w:sz w:val="24"/>
                <w:szCs w:val="24"/>
                <w:highlight w:val="white"/>
              </w:rPr>
              <w:t>Наличие образования по профилю профессиональной деятельности. Соответствие дополнительного профессионального образования, профилю профессиональной деятельности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  <w:highlight w:val="white"/>
              </w:rPr>
              <w:t>2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  <w:highlight w:val="white"/>
              </w:rPr>
              <w:t xml:space="preserve"> профилю профессиональной деятельности в полной мере;</w:t>
            </w:r>
          </w:p>
          <w:p w:rsidR="00BE2BBE" w:rsidRDefault="00FE5EDF" w:rsidP="002303A3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  <w:highlight w:val="white"/>
              </w:rPr>
              <w:t>1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  <w:highlight w:val="white"/>
              </w:rPr>
              <w:t xml:space="preserve"> профилю профессиональной деятельности в какой-то степени;</w:t>
            </w:r>
          </w:p>
          <w:p w:rsidR="00BE2BBE" w:rsidRDefault="00FE5EDF" w:rsidP="002303A3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rStyle w:val="812pt"/>
                <w:b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  <w:highlight w:val="white"/>
              </w:rPr>
              <w:t>0 – образование не соответствует квалификационной характеристике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2303A3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</w:p>
        </w:tc>
      </w:tr>
      <w:tr w:rsidR="00BE2BBE">
        <w:trPr>
          <w:trHeight w:val="597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  <w:p w:rsidR="00BE2BBE" w:rsidRDefault="00FE5EDF" w:rsidP="002303A3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Fonts w:eastAsiaTheme="minorHAnsi"/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  <w:highlight w:val="white"/>
              </w:rPr>
              <w:t xml:space="preserve"> </w:t>
            </w: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2/1</w:t>
            </w:r>
          </w:p>
          <w:p w:rsidR="00BE2BBE" w:rsidRDefault="00FE5EDF" w:rsidP="002303A3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b w:val="0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 xml:space="preserve"> 2/1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303A3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</w:p>
        </w:tc>
      </w:tr>
      <w:tr w:rsidR="00BE2BBE">
        <w:trPr>
          <w:trHeight w:val="288"/>
        </w:trPr>
        <w:tc>
          <w:tcPr>
            <w:tcW w:w="9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 xml:space="preserve">Раздел 1.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Результаты освоения обучающимися образовательных программ по итогам мониторингов и иных форм контроля, проводимых организацией</w:t>
            </w: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  <w:t>1.1.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pStyle w:val="29"/>
              <w:shd w:val="clear" w:color="auto" w:fill="auto"/>
              <w:ind w:left="124" w:right="135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Достижение педагогами под руководством методиста положительных результатов освоения обучающимися образовательных программ, в том числе в области искусств, физической культуры и спорта, по итогам мониторингов и иных форм контроля, проводимых организацией</w:t>
            </w:r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i/>
                <w:iCs/>
                <w:color w:val="000000" w:themeColor="text1"/>
                <w:highlight w:val="white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  <w:highlight w:val="white"/>
              </w:rPr>
              <w:t>по профилю профессиональной деятельности педагога)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положительная динамика результатов не менее чем за последние три года </w:t>
            </w:r>
            <w:r>
              <w:rPr>
                <w:i/>
                <w:color w:val="000000" w:themeColor="text1"/>
                <w:highlight w:val="white"/>
              </w:rPr>
              <w:t xml:space="preserve">(для </w:t>
            </w:r>
            <w:r>
              <w:rPr>
                <w:b/>
                <w:i/>
                <w:color w:val="000000" w:themeColor="text1"/>
                <w:highlight w:val="white"/>
              </w:rPr>
              <w:t>высшей</w:t>
            </w:r>
            <w:r>
              <w:rPr>
                <w:i/>
                <w:color w:val="000000" w:themeColor="text1"/>
                <w:highlight w:val="white"/>
              </w:rPr>
              <w:t xml:space="preserve"> категории)</w:t>
            </w:r>
            <w:r>
              <w:rPr>
                <w:color w:val="000000" w:themeColor="text1"/>
                <w:highlight w:val="white"/>
              </w:rPr>
              <w:t>;</w:t>
            </w:r>
          </w:p>
          <w:p w:rsidR="00BE2BBE" w:rsidRDefault="00FE5EDF" w:rsidP="002303A3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достижение стабильных</w:t>
            </w:r>
          </w:p>
          <w:p w:rsidR="00BE2BBE" w:rsidRDefault="00FE5EDF" w:rsidP="002303A3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положительных</w:t>
            </w:r>
          </w:p>
          <w:p w:rsidR="00BE2BBE" w:rsidRDefault="00FE5EDF" w:rsidP="002303A3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результатов не менее чем за последние три года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первой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;</w:t>
            </w:r>
          </w:p>
          <w:p w:rsidR="00BE2BBE" w:rsidRDefault="00FE5EDF" w:rsidP="002303A3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 результаты нестабильны либо отсутствуют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610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категории):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pStyle w:val="29"/>
              <w:shd w:val="clear" w:color="auto" w:fill="auto"/>
              <w:ind w:left="120" w:right="138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3/3</w:t>
            </w:r>
          </w:p>
          <w:p w:rsidR="00BE2BBE" w:rsidRDefault="00FE5EDF" w:rsidP="002303A3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5/5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542"/>
        </w:trPr>
        <w:tc>
          <w:tcPr>
            <w:tcW w:w="9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Раздел 2. </w:t>
            </w:r>
            <w: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Достижение педагогами под руководством методиста положительных результатов профессионального роста по итогам внешнего мониторинга системы образования</w:t>
            </w: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rFonts w:eastAsiaTheme="minorHAnsi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lastRenderedPageBreak/>
              <w:t>2.1.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pStyle w:val="29"/>
              <w:shd w:val="clear" w:color="auto" w:fill="auto"/>
              <w:ind w:left="57" w:right="132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Theme="minorEastAsia"/>
                <w:color w:val="000000" w:themeColor="text1"/>
                <w:highlight w:val="white"/>
              </w:rPr>
              <w:t>Достижение педагогами под руководством методиста положительных результатов профессионального роста по итогам внешнего мониторинга системы образования (аттестация на квалификационные категории, повышение квалификации и профпереподготовка, получение ведомственных наград, трансляция опыта и др.)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положительная динамика результатов не менее чем за последние три года </w:t>
            </w:r>
            <w:r>
              <w:rPr>
                <w:i/>
                <w:color w:val="000000" w:themeColor="text1"/>
                <w:highlight w:val="white"/>
              </w:rPr>
              <w:t xml:space="preserve">(для </w:t>
            </w:r>
            <w:r>
              <w:rPr>
                <w:b/>
                <w:i/>
                <w:color w:val="000000" w:themeColor="text1"/>
                <w:highlight w:val="white"/>
              </w:rPr>
              <w:t>высшей</w:t>
            </w:r>
            <w:r>
              <w:rPr>
                <w:i/>
                <w:color w:val="000000" w:themeColor="text1"/>
                <w:highlight w:val="white"/>
              </w:rPr>
              <w:t xml:space="preserve"> категории)</w:t>
            </w:r>
            <w:r>
              <w:rPr>
                <w:color w:val="000000" w:themeColor="text1"/>
                <w:highlight w:val="white"/>
              </w:rPr>
              <w:t>;</w:t>
            </w:r>
          </w:p>
          <w:p w:rsidR="00BE2BBE" w:rsidRDefault="00FE5EDF" w:rsidP="002303A3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достижение стабильных</w:t>
            </w:r>
          </w:p>
          <w:p w:rsidR="00BE2BBE" w:rsidRDefault="00FE5EDF" w:rsidP="002303A3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положительных</w:t>
            </w:r>
          </w:p>
          <w:p w:rsidR="00BE2BBE" w:rsidRDefault="00FE5EDF" w:rsidP="002303A3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результатов не менее чем за последние три года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первой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;</w:t>
            </w:r>
          </w:p>
          <w:p w:rsidR="00BE2BBE" w:rsidRDefault="00FE5EDF" w:rsidP="002303A3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 результаты нестабильны либо отсутствуют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96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Оценивается при наличии результата</w:t>
            </w:r>
          </w:p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первой категории):</w:t>
            </w:r>
          </w:p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высшей категории):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2303A3">
            <w:pPr>
              <w:pStyle w:val="29"/>
              <w:shd w:val="clear" w:color="auto" w:fill="auto"/>
              <w:ind w:left="120" w:right="138"/>
              <w:jc w:val="left"/>
              <w:rPr>
                <w:b/>
                <w:color w:val="000000" w:themeColor="text1"/>
                <w:highlight w:val="white"/>
              </w:rPr>
            </w:pPr>
          </w:p>
          <w:p w:rsidR="00BE2BBE" w:rsidRDefault="00FE5EDF" w:rsidP="002303A3">
            <w:pPr>
              <w:pStyle w:val="29"/>
              <w:shd w:val="clear" w:color="auto" w:fill="auto"/>
              <w:ind w:left="120" w:right="138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 xml:space="preserve">3/3 </w:t>
            </w:r>
          </w:p>
          <w:p w:rsidR="00BE2BBE" w:rsidRDefault="00FE5EDF" w:rsidP="002303A3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5/5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031"/>
        </w:trPr>
        <w:tc>
          <w:tcPr>
            <w:tcW w:w="9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303A3">
            <w:pPr>
              <w:pStyle w:val="ConsPlusNormal"/>
              <w:spacing w:line="256" w:lineRule="auto"/>
              <w:ind w:left="142" w:right="148"/>
              <w:jc w:val="center"/>
              <w:rPr>
                <w:rFonts w:ascii="Times New Roman" w:hAnsi="Times New Roman" w:cs="Times New Roman"/>
                <w:bCs/>
                <w:i/>
                <w:strike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Раздел 3. Развитие профессиональных компетенций педагогов образовательной организации 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highlight w:val="white"/>
                <w:lang w:eastAsia="en-US"/>
              </w:rPr>
              <w:t>(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highlight w:val="white"/>
                <w:lang w:eastAsia="en-US"/>
              </w:rPr>
              <w:t xml:space="preserve">для </w:t>
            </w:r>
            <w:r>
              <w:rPr>
                <w:rStyle w:val="812pt"/>
                <w:rFonts w:eastAsiaTheme="minorHAnsi"/>
                <w:bCs w:val="0"/>
                <w:i/>
                <w:iCs/>
                <w:color w:val="000000" w:themeColor="text1"/>
                <w:highlight w:val="white"/>
                <w:lang w:eastAsia="en-US"/>
              </w:rPr>
              <w:t>всех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highlight w:val="white"/>
                <w:lang w:eastAsia="en-US"/>
              </w:rPr>
              <w:t xml:space="preserve"> категорий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highlight w:val="white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, а также обеспечение их результативного участия в конкурсах профессионального педагогического мастерства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высшей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</w:p>
          <w:p w:rsidR="00BE2BBE" w:rsidRDefault="00BE2BBE" w:rsidP="002303A3">
            <w:pPr>
              <w:pStyle w:val="ConsPlusNormal"/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303A3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>Результаты методической поддержки творческих инициатив и достижений педагогов, методического сопровождения образовательной организации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3 - осуществлял(а) методическую поддержку педагогических работников (обучающихся), ставших победителями и(или) призёрами в проектах, смотрах, конкурсах, иных мероприятиях на уровне региона либо методическое сопровождение ОО, участвующего в проектах, смотрах и конкурсах не ниже регионального уровня</w:t>
            </w:r>
          </w:p>
          <w:p w:rsidR="00BE2BBE" w:rsidRDefault="00FE5EDF" w:rsidP="002303A3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2 - осуществлял(а) методическую поддержку педагогических работников (обучающихся), ставших победителями и(или) призёрами в проектах, смотрах, конкурсах, иных мероприятиях на муниципальном уровне</w:t>
            </w:r>
          </w:p>
          <w:p w:rsidR="00BE2BBE" w:rsidRDefault="00FE5EDF" w:rsidP="002303A3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1 - осуществлял(а) методическую поддержку педагогических работников (обучающихся), принявших участие в проектах, смотрах, конкурсах, иных мероприятиях на уровне ОО</w:t>
            </w:r>
          </w:p>
          <w:p w:rsidR="00BE2BBE" w:rsidRDefault="00FE5EDF" w:rsidP="002303A3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 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Разработка, организация и проведение очных мероприятий в рамках методического сопровождения, способствующих профессиональному росту педагогов, на базе образовательной организации и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lastRenderedPageBreak/>
              <w:t>социальных партнеров образовательной организации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pStyle w:val="29"/>
              <w:shd w:val="clear" w:color="auto" w:fill="auto"/>
              <w:ind w:left="124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lastRenderedPageBreak/>
              <w:t xml:space="preserve">3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 системность в разработке и реализации очных мероприятий на базе ОО и социальных партнеров ОО, способствующих профессиональному росту педагогов</w:t>
            </w:r>
          </w:p>
          <w:p w:rsidR="00BE2BBE" w:rsidRDefault="00FE5EDF" w:rsidP="002303A3">
            <w:pPr>
              <w:spacing w:line="256" w:lineRule="auto"/>
              <w:ind w:left="124" w:right="132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периодичность разработки и реализации очных мероприятий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lastRenderedPageBreak/>
              <w:t xml:space="preserve">на базе ОО и социальных партнеров ОО, способствующих профессиональному росту педагогов; </w:t>
            </w:r>
          </w:p>
          <w:p w:rsidR="00BE2BBE" w:rsidRDefault="00FE5EDF" w:rsidP="002303A3">
            <w:pPr>
              <w:spacing w:line="256" w:lineRule="auto"/>
              <w:ind w:left="124" w:right="132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1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– проведение единичных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очных мероприятий на базе ОО и социальных партнеров ОО, способствующих профессиональному росту педагогов;</w:t>
            </w:r>
          </w:p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Методическое сопровождение участия педагогов в очных конкурсах профессионального мастерства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на федеральном уровне;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– на региональном уровне; 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на муниципальном уровне;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pStyle w:val="29"/>
              <w:shd w:val="clear" w:color="auto" w:fill="auto"/>
              <w:ind w:left="124" w:right="135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Результативность методического сопровождения по подготовке педагогов к участию в очных </w:t>
            </w:r>
            <w:r w:rsidR="002303A3"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конкурсах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профессионального мастерства </w:t>
            </w:r>
            <w:r>
              <w:rPr>
                <w:i/>
                <w:color w:val="000000" w:themeColor="text1"/>
                <w:highlight w:val="white"/>
              </w:rPr>
              <w:t xml:space="preserve">(для </w:t>
            </w:r>
            <w:r>
              <w:rPr>
                <w:b/>
                <w:i/>
                <w:color w:val="000000" w:themeColor="text1"/>
                <w:highlight w:val="white"/>
              </w:rPr>
              <w:t>высшей</w:t>
            </w:r>
            <w:r>
              <w:rPr>
                <w:i/>
                <w:color w:val="000000" w:themeColor="text1"/>
                <w:highlight w:val="white"/>
              </w:rPr>
              <w:t xml:space="preserve"> категории)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федеральном уровне; 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региональном уровне; 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муниципальном уровне; 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66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  <w:p w:rsidR="00BE2BBE" w:rsidRDefault="00FE5EDF" w:rsidP="002303A3">
            <w:pPr>
              <w:pStyle w:val="29"/>
              <w:shd w:val="clear" w:color="auto" w:fill="auto"/>
              <w:ind w:right="138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категории):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9/3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12/4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449"/>
        </w:trPr>
        <w:tc>
          <w:tcPr>
            <w:tcW w:w="9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tabs>
                <w:tab w:val="left" w:pos="3600"/>
              </w:tabs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Раздел 4. Личный вклад в повышение качества образования, совершенствование методов обучения и воспитания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, и продуктивного использования новых образовательных технологий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, транслирование в педагогических коллективах опыта практических результатов своей профессиональной деятельности, активное участие в работе методических объединений педагогических работников организации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, в том числе экспериментальной и инновационной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16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Участие в проектировании и реализации педагогических инициатив, связанных с образованием обучающихся, с эффективностью работы образовательной организации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Участие в проектировании и реализации педагогических инициатив по развитию взаимодействия с социальными партнерами образовательной организации, по развитию взаимодействия с родителями обучающихся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Транслирование в педагогических коллективах опыта практических результатов своей профессиональной деятельности, </w:t>
            </w:r>
            <w:r>
              <w:rPr>
                <w:rFonts w:eastAsia="Lucida Sans Unicode"/>
                <w:b/>
                <w:bCs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lastRenderedPageBreak/>
              <w:t>в форме публикационной активности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. </w:t>
            </w:r>
          </w:p>
          <w:p w:rsidR="00BE2BBE" w:rsidRDefault="00BE2BBE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BE2BBE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</w:p>
          <w:p w:rsidR="00BE2BBE" w:rsidRDefault="00BE2BBE" w:rsidP="002303A3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lastRenderedPageBreak/>
              <w:t xml:space="preserve">4 – наличие рецензированной авторской монографии, имеющей </w:t>
            </w:r>
            <w:r>
              <w:rPr>
                <w:color w:val="000000" w:themeColor="text1"/>
                <w:highlight w:val="white"/>
                <w:lang w:val="en-US"/>
              </w:rPr>
              <w:t>ISBN</w:t>
            </w:r>
            <w:r>
              <w:rPr>
                <w:color w:val="000000" w:themeColor="text1"/>
                <w:highlight w:val="white"/>
              </w:rPr>
              <w:t>, и /или публикаций в журналах из Перечня ВАК РФ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– наличие авторских печатных учебных (учебно-методических) </w:t>
            </w:r>
            <w:r>
              <w:rPr>
                <w:color w:val="000000" w:themeColor="text1"/>
                <w:highlight w:val="white"/>
              </w:rPr>
              <w:lastRenderedPageBreak/>
              <w:t xml:space="preserve">пособий, методических рекомендаций, сборников задач, упражнений, справочников, имеющих </w:t>
            </w:r>
            <w:r>
              <w:rPr>
                <w:color w:val="000000" w:themeColor="text1"/>
                <w:highlight w:val="white"/>
                <w:lang w:val="en-US"/>
              </w:rPr>
              <w:t>ISBN</w:t>
            </w:r>
            <w:r>
              <w:rPr>
                <w:color w:val="000000" w:themeColor="text1"/>
                <w:highlight w:val="white"/>
              </w:rPr>
              <w:t xml:space="preserve"> и рецензию профильного специалиста</w:t>
            </w:r>
          </w:p>
          <w:p w:rsidR="00BE2BBE" w:rsidRDefault="00FE5EDF" w:rsidP="002303A3">
            <w:pPr>
              <w:spacing w:line="256" w:lineRule="auto"/>
              <w:ind w:left="138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2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–</w:t>
            </w:r>
            <w:r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наличие авторских (соавторских) опубликованных материалов в журналах;</w:t>
            </w:r>
          </w:p>
          <w:p w:rsidR="00BE2BBE" w:rsidRDefault="00FE5EDF" w:rsidP="002303A3">
            <w:pPr>
              <w:spacing w:line="256" w:lineRule="auto"/>
              <w:ind w:left="138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1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–</w:t>
            </w:r>
            <w:r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наличие авторских (соавторских) опубликованных материалов в сборниках трудов научно-практических конференций, организованных вузами, научными и иными официальными учреждениями</w:t>
            </w:r>
          </w:p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Транслирование в педагогических коллективах опыта практических результатов своей профессиональной деятельности, </w:t>
            </w:r>
            <w:r>
              <w:rPr>
                <w:rFonts w:eastAsia="Lucida Sans Unicode"/>
                <w:b/>
                <w:bCs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в форме очных (в том числе с помощью онлайн-трансляции) выступлений на заседаниях методических объединений, семинарах, круглых столах, научно-практических конференциях, форумах, симпозиумах, конгрессах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 – статус мероприятия всероссийский с международным участием / международный статус мероприятия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 – всероссийский статус мероприятия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 – региональный статус мероприятия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– муниципальный статус мероприятия 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 – выступление на уровне ОО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 – нет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Транслирование в педагогических коллективах опыта практических результатов своей профессиональной деятельности, </w:t>
            </w:r>
            <w:r>
              <w:rPr>
                <w:rFonts w:eastAsia="Lucida Sans Unicode"/>
                <w:b/>
                <w:bCs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в форме проведения мастер-классов и открытых занятий</w:t>
            </w:r>
          </w:p>
          <w:p w:rsidR="00BE2BBE" w:rsidRDefault="00BE2BBE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неоднократное проведение мастер-классов и иных методических мероприятий на муниципальном / региональном уровнях;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однократное проведение мастер-классов и иных методических мероприятий на муниципальном уровне; 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проведение мастер-классов и иных методических мероприятий на уровне ОО;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 – нет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Транслирование в педагогических коллективах опыта практических результатов своей профессиональной деятельности, </w:t>
            </w:r>
            <w:r>
              <w:rPr>
                <w:rFonts w:eastAsia="Lucida Sans Unicode"/>
                <w:b/>
                <w:bCs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в форме размещения методических разработок на официальных образовательных порталах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 – на федеральном уровне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 – на региональном уровне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 – на муниципальном уровне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 – нет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lastRenderedPageBreak/>
              <w:t>4.7.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Экспертная деятельность. </w:t>
            </w:r>
          </w:p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Участие в работе экспертных комиссий, жюри олимпиад, конкурсов, включенных в Перечень Минпросвещения РФ, Минобрнауки РФ, либо организуемых и проводимых органами власти субъекта РФ или органами местного самоуправления муниципалитета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региональном уровне; 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на муниципальном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color w:val="000000" w:themeColor="text1"/>
                <w:highlight w:val="white"/>
              </w:rPr>
              <w:t>ровне;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уровне организации; </w:t>
            </w:r>
          </w:p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Активное участие в работе методического объединения, участие в проведении мероприятий методической направленности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4 – системное и активное участие в работе методического объединения на региональном / муниципальном уровне;</w:t>
            </w:r>
          </w:p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 – фрагментарное участие в работе методического объединения на региональном / муниципальном уровне;</w:t>
            </w:r>
          </w:p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системное и активное участие в работе школьного методического объединения;</w:t>
            </w:r>
          </w:p>
          <w:p w:rsidR="00BE2BBE" w:rsidRDefault="00FE5EDF" w:rsidP="002303A3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фрагментарное участие в работе школьного методического объединения;</w:t>
            </w:r>
          </w:p>
          <w:p w:rsidR="00BE2BBE" w:rsidRDefault="00FE5EDF" w:rsidP="002303A3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Применение и результативность применения современных образовательных технологий, в том числе ИКТ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pStyle w:val="29"/>
              <w:shd w:val="clear" w:color="auto" w:fill="auto"/>
              <w:ind w:left="146" w:right="140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2303A3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2303A3">
            <w:pPr>
              <w:pStyle w:val="29"/>
              <w:shd w:val="clear" w:color="auto" w:fill="auto"/>
              <w:ind w:left="146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0 – 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pStyle w:val="29"/>
              <w:shd w:val="clear" w:color="auto" w:fill="auto"/>
              <w:ind w:left="146" w:right="122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Участие в инновационной или в экспериментальной деятельности (до 01.09.2013 г.), в работе стажировочных и пилотных площадок </w:t>
            </w:r>
            <w:r>
              <w:rPr>
                <w:rFonts w:eastAsia="Lucida Sans Unicode"/>
                <w:i/>
                <w:color w:val="000000" w:themeColor="text1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highlight w:val="white"/>
                <w:lang w:eastAsia="ar-SA"/>
              </w:rPr>
              <w:t xml:space="preserve"> категории)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 – на федеральном уровне;</w:t>
            </w:r>
          </w:p>
          <w:p w:rsidR="00BE2BBE" w:rsidRDefault="00FE5EDF" w:rsidP="002303A3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 – на региональном уровне;</w:t>
            </w:r>
          </w:p>
          <w:p w:rsidR="00BE2BBE" w:rsidRDefault="00FE5EDF" w:rsidP="002303A3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 – на муниципальном уровне;</w:t>
            </w:r>
          </w:p>
          <w:p w:rsidR="00BE2BBE" w:rsidRDefault="00FE5EDF" w:rsidP="002303A3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– на уровне организации; </w:t>
            </w:r>
          </w:p>
          <w:p w:rsidR="00BE2BBE" w:rsidRDefault="00FE5EDF" w:rsidP="002303A3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 – 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Наставничество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  <w:p w:rsidR="00BE2BBE" w:rsidRDefault="00BE2BBE" w:rsidP="002303A3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5 – наличие авторской системы наставничества, опубликованной в печатных трудах и апробированной в работе с молодыми специалистами и студентами; </w:t>
            </w:r>
          </w:p>
          <w:p w:rsidR="00BE2BBE" w:rsidRDefault="00FE5EDF" w:rsidP="002303A3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4 – педагог является наставником в рамках методического объединения на муниципальном уровне;</w:t>
            </w:r>
          </w:p>
          <w:p w:rsidR="00BE2BBE" w:rsidRDefault="00FE5EDF" w:rsidP="002303A3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3 – наличие закрепленных за педагогом молодых специалистов;</w:t>
            </w:r>
          </w:p>
          <w:p w:rsidR="00BE2BBE" w:rsidRDefault="00FE5EDF" w:rsidP="002303A3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lastRenderedPageBreak/>
              <w:t>2 – проведение практики студентов;</w:t>
            </w:r>
          </w:p>
          <w:p w:rsidR="00BE2BBE" w:rsidRDefault="00FE5EDF" w:rsidP="002303A3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1 – организация и проведение учебно-практических, методических мероприятий в рамках наставничества</w:t>
            </w:r>
          </w:p>
          <w:p w:rsidR="00BE2BBE" w:rsidRDefault="00FE5EDF" w:rsidP="002303A3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 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Наличие отмеченных профессиональных достижений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(государственные награды, почетные звания, отраслевые знаки отличия)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федеральном уровне; 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региональном уровне; 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муниципальном уровне; </w:t>
            </w:r>
          </w:p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497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right="140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29/9</w:t>
            </w:r>
          </w:p>
          <w:p w:rsidR="00BE2BBE" w:rsidRDefault="00FE5EDF" w:rsidP="002303A3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36/12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74"/>
        </w:trPr>
        <w:tc>
          <w:tcPr>
            <w:tcW w:w="9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spacing w:line="256" w:lineRule="auto"/>
              <w:ind w:left="146" w:right="140"/>
              <w:jc w:val="center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Раздел 5.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(раздел 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  <w:p w:rsidR="00BE2BBE" w:rsidRDefault="00BE2BBE" w:rsidP="002303A3">
            <w:pPr>
              <w:spacing w:line="256" w:lineRule="auto"/>
              <w:jc w:val="center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5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5.1.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Руководство методическим объединением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 – руководство методическим объединением на муниципальном уровне в течение последних 3-х лет;</w:t>
            </w:r>
          </w:p>
          <w:p w:rsidR="00BE2BBE" w:rsidRDefault="00FE5EDF" w:rsidP="002303A3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руководство методическим объединением на муниципальном уровне за последний год;</w:t>
            </w:r>
          </w:p>
          <w:p w:rsidR="00BE2BBE" w:rsidRDefault="00FE5EDF" w:rsidP="002303A3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руководство школьным методическим объединением (предметно-цикловой комиссией, кафедр и др.);</w:t>
            </w:r>
          </w:p>
          <w:p w:rsidR="00BE2BBE" w:rsidRDefault="00FE5EDF" w:rsidP="002303A3">
            <w:pPr>
              <w:pStyle w:val="29"/>
              <w:shd w:val="clear" w:color="auto" w:fill="auto"/>
              <w:ind w:left="14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0 – отсутствует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5.2.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Активное участие в работе методического объединения и в проведении мероприятий методической направленности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2303A3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реализуется фрагментарно;</w:t>
            </w:r>
          </w:p>
          <w:p w:rsidR="00BE2BBE" w:rsidRDefault="00FE5EDF" w:rsidP="002303A3">
            <w:pPr>
              <w:spacing w:line="256" w:lineRule="auto"/>
              <w:ind w:left="144" w:right="133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5.3.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Обеспечение образовательного процесса программно-методической документацией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 – самостоятельная разработка;</w:t>
            </w:r>
          </w:p>
          <w:p w:rsidR="00BE2BBE" w:rsidRDefault="00FE5EDF" w:rsidP="002303A3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участие в разработке в качестве руководителя рабочей группы</w:t>
            </w:r>
          </w:p>
          <w:p w:rsidR="00BE2BBE" w:rsidRDefault="00FE5EDF" w:rsidP="002303A3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участие в разработке в составе группы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5.4.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2303A3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Личное участие в профессиональных конкурсах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федеральном уровне; </w:t>
            </w:r>
          </w:p>
          <w:p w:rsidR="00BE2BBE" w:rsidRDefault="00FE5EDF" w:rsidP="002303A3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региональном уровне; </w:t>
            </w:r>
          </w:p>
          <w:p w:rsidR="00BE2BBE" w:rsidRDefault="00FE5EDF" w:rsidP="002303A3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муниципальном уровне; </w:t>
            </w:r>
          </w:p>
          <w:p w:rsidR="00BE2BBE" w:rsidRDefault="00FE5EDF" w:rsidP="002303A3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5.5.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2303A3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Результативность личного участия в профессиональных конкурсах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303A3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 места (1-3 место) во всероссийских</w:t>
            </w:r>
          </w:p>
          <w:p w:rsidR="00BE2BBE" w:rsidRDefault="00FE5EDF" w:rsidP="002303A3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мероприятиях;</w:t>
            </w:r>
          </w:p>
          <w:p w:rsidR="00BE2BBE" w:rsidRDefault="00FE5EDF" w:rsidP="002303A3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</w:t>
            </w:r>
          </w:p>
          <w:p w:rsidR="00BE2BBE" w:rsidRDefault="00FE5EDF" w:rsidP="002303A3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места (1 -3 место) в региональных</w:t>
            </w:r>
          </w:p>
          <w:p w:rsidR="00BE2BBE" w:rsidRDefault="00FE5EDF" w:rsidP="002303A3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lastRenderedPageBreak/>
              <w:t>мероприятиях;</w:t>
            </w:r>
          </w:p>
          <w:p w:rsidR="00BE2BBE" w:rsidRDefault="00FE5EDF" w:rsidP="002303A3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</w:t>
            </w:r>
          </w:p>
          <w:p w:rsidR="00BE2BBE" w:rsidRDefault="00FE5EDF" w:rsidP="002303A3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места (1-3 место) в муниципальных</w:t>
            </w:r>
          </w:p>
          <w:p w:rsidR="00BE2BBE" w:rsidRDefault="00FE5EDF" w:rsidP="002303A3">
            <w:pPr>
              <w:pStyle w:val="29"/>
              <w:shd w:val="clear" w:color="auto" w:fill="auto"/>
              <w:ind w:left="144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1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bookmarkStart w:id="0" w:name="_GoBack" w:colFirst="2" w:colLast="2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14/5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tabs>
                <w:tab w:val="left" w:pos="580"/>
              </w:tabs>
              <w:spacing w:line="256" w:lineRule="auto"/>
              <w:ind w:left="124" w:right="140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bCs/>
                <w:color w:val="000000" w:themeColor="text1"/>
                <w:sz w:val="24"/>
                <w:szCs w:val="24"/>
                <w:highlight w:val="white"/>
                <w:lang w:eastAsia="ar-SA"/>
              </w:rPr>
              <w:t>Дополнительные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сведения, характеризующие результативность деятельности педагогического работника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303A3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2303A3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реализуется фрагментарно;</w:t>
            </w:r>
          </w:p>
          <w:p w:rsidR="00BE2BBE" w:rsidRDefault="00FE5EDF" w:rsidP="002303A3">
            <w:pPr>
              <w:spacing w:line="256" w:lineRule="auto"/>
              <w:ind w:left="144" w:right="133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1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  <w:p w:rsidR="00BE2BBE" w:rsidRDefault="00FE5EDF" w:rsidP="002303A3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Fonts w:eastAsiaTheme="minorHAnsi"/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2/1</w:t>
            </w:r>
          </w:p>
          <w:p w:rsidR="00BE2BBE" w:rsidRDefault="00FE5EDF" w:rsidP="002303A3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2/1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638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right="140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  <w:p w:rsidR="00BE2BBE" w:rsidRDefault="00FE5EDF" w:rsidP="002303A3">
            <w:pPr>
              <w:tabs>
                <w:tab w:val="left" w:pos="580"/>
              </w:tabs>
              <w:spacing w:line="256" w:lineRule="auto"/>
              <w:ind w:right="140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303A3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48//20</w:t>
            </w:r>
          </w:p>
          <w:p w:rsidR="00BE2BBE" w:rsidRDefault="00FE5EDF" w:rsidP="002303A3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76/33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E796E" w:rsidRDefault="00BE2BBE" w:rsidP="002303A3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bookmarkEnd w:id="0"/>
    </w:tbl>
    <w:p w:rsidR="00BE2BBE" w:rsidRDefault="00BE2BBE">
      <w:pPr>
        <w:jc w:val="both"/>
        <w:rPr>
          <w:i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i/>
          <w:color w:val="000000" w:themeColor="text1"/>
          <w:sz w:val="24"/>
          <w:szCs w:val="24"/>
          <w:highlight w:val="white"/>
        </w:rPr>
        <w:t>*При наборе необходимого минимального количества баллов записывается вывод о соответствии представленных результатов требованиям, предъявляемым к квалификационной категории.</w:t>
      </w:r>
    </w:p>
    <w:p w:rsidR="00BE2BBE" w:rsidRDefault="00BE2BBE">
      <w:pPr>
        <w:rPr>
          <w:rFonts w:eastAsia="Lucida Sans Unicode"/>
          <w:strike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right"/>
        <w:rPr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Дата/подпись/ФИО эксперта/</w:t>
      </w:r>
    </w:p>
    <w:p w:rsidR="00BE2BBE" w:rsidRDefault="00BE2BBE">
      <w:pPr>
        <w:rPr>
          <w:rFonts w:eastAsia="Lucida Sans Unicode"/>
          <w:strike/>
          <w:color w:val="000000" w:themeColor="text1"/>
          <w:sz w:val="24"/>
          <w:szCs w:val="24"/>
          <w:highlight w:val="white"/>
        </w:rPr>
      </w:pPr>
    </w:p>
    <w:p w:rsidR="00BE2BBE" w:rsidRDefault="00BE2BBE">
      <w:pPr>
        <w:rPr>
          <w:rFonts w:eastAsia="Lucida Sans Unicode"/>
          <w:strike/>
          <w:color w:val="000000" w:themeColor="text1"/>
          <w:sz w:val="24"/>
          <w:szCs w:val="24"/>
          <w:highlight w:val="white"/>
        </w:rPr>
      </w:pPr>
    </w:p>
    <w:sectPr w:rsidR="00BE2BBE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EDF" w:rsidRDefault="00FE5EDF">
      <w:r>
        <w:separator/>
      </w:r>
    </w:p>
  </w:endnote>
  <w:endnote w:type="continuationSeparator" w:id="0">
    <w:p w:rsidR="00FE5EDF" w:rsidRDefault="00F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EDF" w:rsidRDefault="00FE5EDF">
      <w:r>
        <w:separator/>
      </w:r>
    </w:p>
  </w:footnote>
  <w:footnote w:type="continuationSeparator" w:id="0">
    <w:p w:rsidR="00FE5EDF" w:rsidRDefault="00FE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FE5EDF" w:rsidRDefault="00FE5EDF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FE5EDF" w:rsidRDefault="00FE5ED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54"/>
    <w:multiLevelType w:val="multilevel"/>
    <w:tmpl w:val="BD6C5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D40E93"/>
    <w:multiLevelType w:val="hybridMultilevel"/>
    <w:tmpl w:val="B700E9C2"/>
    <w:lvl w:ilvl="0" w:tplc="53DCACC6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C0761984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2A26726A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C1184B4E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51E0943E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ADE25FD8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56C8C7B4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E6F296D4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B3484942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abstractNum w:abstractNumId="2" w15:restartNumberingAfterBreak="0">
    <w:nsid w:val="0D7160CF"/>
    <w:multiLevelType w:val="hybridMultilevel"/>
    <w:tmpl w:val="86E0C3C4"/>
    <w:lvl w:ilvl="0" w:tplc="DE0287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667E7EFA">
      <w:start w:val="1"/>
      <w:numFmt w:val="lowerLetter"/>
      <w:lvlText w:val="%2."/>
      <w:lvlJc w:val="left"/>
      <w:pPr>
        <w:ind w:left="1440" w:hanging="360"/>
      </w:pPr>
    </w:lvl>
    <w:lvl w:ilvl="2" w:tplc="B41ABC88">
      <w:start w:val="1"/>
      <w:numFmt w:val="lowerRoman"/>
      <w:lvlText w:val="%3."/>
      <w:lvlJc w:val="right"/>
      <w:pPr>
        <w:ind w:left="2160" w:hanging="180"/>
      </w:pPr>
    </w:lvl>
    <w:lvl w:ilvl="3" w:tplc="3124BE40">
      <w:start w:val="1"/>
      <w:numFmt w:val="decimal"/>
      <w:lvlText w:val="%4."/>
      <w:lvlJc w:val="left"/>
      <w:pPr>
        <w:ind w:left="2880" w:hanging="360"/>
      </w:pPr>
    </w:lvl>
    <w:lvl w:ilvl="4" w:tplc="1D16479A">
      <w:start w:val="1"/>
      <w:numFmt w:val="lowerLetter"/>
      <w:lvlText w:val="%5."/>
      <w:lvlJc w:val="left"/>
      <w:pPr>
        <w:ind w:left="3600" w:hanging="360"/>
      </w:pPr>
    </w:lvl>
    <w:lvl w:ilvl="5" w:tplc="3FD8AC9A">
      <w:start w:val="1"/>
      <w:numFmt w:val="lowerRoman"/>
      <w:lvlText w:val="%6."/>
      <w:lvlJc w:val="right"/>
      <w:pPr>
        <w:ind w:left="4320" w:hanging="180"/>
      </w:pPr>
    </w:lvl>
    <w:lvl w:ilvl="6" w:tplc="32CADDE6">
      <w:start w:val="1"/>
      <w:numFmt w:val="decimal"/>
      <w:lvlText w:val="%7."/>
      <w:lvlJc w:val="left"/>
      <w:pPr>
        <w:ind w:left="5040" w:hanging="360"/>
      </w:pPr>
    </w:lvl>
    <w:lvl w:ilvl="7" w:tplc="40AECF26">
      <w:start w:val="1"/>
      <w:numFmt w:val="lowerLetter"/>
      <w:lvlText w:val="%8."/>
      <w:lvlJc w:val="left"/>
      <w:pPr>
        <w:ind w:left="5760" w:hanging="360"/>
      </w:pPr>
    </w:lvl>
    <w:lvl w:ilvl="8" w:tplc="A01E1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95FC5"/>
    <w:multiLevelType w:val="multilevel"/>
    <w:tmpl w:val="02C24E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563D2F"/>
    <w:multiLevelType w:val="hybridMultilevel"/>
    <w:tmpl w:val="DD98C096"/>
    <w:lvl w:ilvl="0" w:tplc="F640AA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68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E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0A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AF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6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C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487E"/>
    <w:multiLevelType w:val="hybridMultilevel"/>
    <w:tmpl w:val="A906DCE8"/>
    <w:lvl w:ilvl="0" w:tplc="6AC6D05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299A7CC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99C4A2E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434C118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E06883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4A5ADEC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0F2417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DEB8F2B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E690D1A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 w15:restartNumberingAfterBreak="0">
    <w:nsid w:val="16A57E7B"/>
    <w:multiLevelType w:val="hybridMultilevel"/>
    <w:tmpl w:val="334C5CAA"/>
    <w:lvl w:ilvl="0" w:tplc="4A60B6B0">
      <w:start w:val="1"/>
      <w:numFmt w:val="decimal"/>
      <w:lvlText w:val="%1."/>
      <w:lvlJc w:val="left"/>
      <w:pPr>
        <w:ind w:left="598" w:hanging="360"/>
      </w:pPr>
      <w:rPr>
        <w:rFonts w:hint="default"/>
        <w:b/>
      </w:rPr>
    </w:lvl>
    <w:lvl w:ilvl="1" w:tplc="F2D21860">
      <w:start w:val="1"/>
      <w:numFmt w:val="lowerLetter"/>
      <w:lvlText w:val="%2."/>
      <w:lvlJc w:val="left"/>
      <w:pPr>
        <w:ind w:left="1318" w:hanging="360"/>
      </w:pPr>
    </w:lvl>
    <w:lvl w:ilvl="2" w:tplc="78220B0C">
      <w:start w:val="1"/>
      <w:numFmt w:val="lowerRoman"/>
      <w:lvlText w:val="%3."/>
      <w:lvlJc w:val="right"/>
      <w:pPr>
        <w:ind w:left="2038" w:hanging="180"/>
      </w:pPr>
    </w:lvl>
    <w:lvl w:ilvl="3" w:tplc="2F92817A">
      <w:start w:val="1"/>
      <w:numFmt w:val="decimal"/>
      <w:lvlText w:val="%4."/>
      <w:lvlJc w:val="left"/>
      <w:pPr>
        <w:ind w:left="2758" w:hanging="360"/>
      </w:pPr>
    </w:lvl>
    <w:lvl w:ilvl="4" w:tplc="ADCCD972">
      <w:start w:val="1"/>
      <w:numFmt w:val="lowerLetter"/>
      <w:lvlText w:val="%5."/>
      <w:lvlJc w:val="left"/>
      <w:pPr>
        <w:ind w:left="3478" w:hanging="360"/>
      </w:pPr>
    </w:lvl>
    <w:lvl w:ilvl="5" w:tplc="8FFE874C">
      <w:start w:val="1"/>
      <w:numFmt w:val="lowerRoman"/>
      <w:lvlText w:val="%6."/>
      <w:lvlJc w:val="right"/>
      <w:pPr>
        <w:ind w:left="4198" w:hanging="180"/>
      </w:pPr>
    </w:lvl>
    <w:lvl w:ilvl="6" w:tplc="0ED09640">
      <w:start w:val="1"/>
      <w:numFmt w:val="decimal"/>
      <w:lvlText w:val="%7."/>
      <w:lvlJc w:val="left"/>
      <w:pPr>
        <w:ind w:left="4918" w:hanging="360"/>
      </w:pPr>
    </w:lvl>
    <w:lvl w:ilvl="7" w:tplc="9C760550">
      <w:start w:val="1"/>
      <w:numFmt w:val="lowerLetter"/>
      <w:lvlText w:val="%8."/>
      <w:lvlJc w:val="left"/>
      <w:pPr>
        <w:ind w:left="5638" w:hanging="360"/>
      </w:pPr>
    </w:lvl>
    <w:lvl w:ilvl="8" w:tplc="1E0AAF90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27680A89"/>
    <w:multiLevelType w:val="multilevel"/>
    <w:tmpl w:val="17C6497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8" w15:restartNumberingAfterBreak="0">
    <w:nsid w:val="2B807A56"/>
    <w:multiLevelType w:val="multilevel"/>
    <w:tmpl w:val="A880DC9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9" w15:restartNumberingAfterBreak="0">
    <w:nsid w:val="3213476A"/>
    <w:multiLevelType w:val="multilevel"/>
    <w:tmpl w:val="C8E6A2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123C53"/>
    <w:multiLevelType w:val="multilevel"/>
    <w:tmpl w:val="A838E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EE19D7"/>
    <w:multiLevelType w:val="multilevel"/>
    <w:tmpl w:val="24F8C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861CFC"/>
    <w:multiLevelType w:val="multilevel"/>
    <w:tmpl w:val="5ED47F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ADD4E8B"/>
    <w:multiLevelType w:val="hybridMultilevel"/>
    <w:tmpl w:val="EF5E9E8E"/>
    <w:lvl w:ilvl="0" w:tplc="3802143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7736F4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3A1EEA4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289C3D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2147C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948E79CA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CA34C0C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F91AF56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45FA0CF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4" w15:restartNumberingAfterBreak="0">
    <w:nsid w:val="56CD3114"/>
    <w:multiLevelType w:val="hybridMultilevel"/>
    <w:tmpl w:val="34728476"/>
    <w:lvl w:ilvl="0" w:tplc="2810342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A72A61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4D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781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983D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C82E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928C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DA9D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7634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C950A3"/>
    <w:multiLevelType w:val="multilevel"/>
    <w:tmpl w:val="7C148B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B14E15"/>
    <w:multiLevelType w:val="multilevel"/>
    <w:tmpl w:val="80BE7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D3D42F2"/>
    <w:multiLevelType w:val="multilevel"/>
    <w:tmpl w:val="98BE1FB8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8" w15:restartNumberingAfterBreak="0">
    <w:nsid w:val="64130021"/>
    <w:multiLevelType w:val="hybridMultilevel"/>
    <w:tmpl w:val="1BDAC61A"/>
    <w:lvl w:ilvl="0" w:tplc="6552989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5B49A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24F8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AA84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0EC8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485E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408FA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0A6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DAD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A12798"/>
    <w:multiLevelType w:val="hybridMultilevel"/>
    <w:tmpl w:val="5AB419B2"/>
    <w:lvl w:ilvl="0" w:tplc="3AD09D6A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 w:tplc="72AE0568">
      <w:start w:val="1"/>
      <w:numFmt w:val="lowerLetter"/>
      <w:lvlText w:val="%2."/>
      <w:lvlJc w:val="left"/>
      <w:pPr>
        <w:ind w:left="1440" w:hanging="360"/>
      </w:pPr>
    </w:lvl>
    <w:lvl w:ilvl="2" w:tplc="D578F8CE">
      <w:start w:val="1"/>
      <w:numFmt w:val="lowerRoman"/>
      <w:lvlText w:val="%3."/>
      <w:lvlJc w:val="right"/>
      <w:pPr>
        <w:ind w:left="2160" w:hanging="180"/>
      </w:pPr>
    </w:lvl>
    <w:lvl w:ilvl="3" w:tplc="912E2304">
      <w:start w:val="1"/>
      <w:numFmt w:val="decimal"/>
      <w:lvlText w:val="%4."/>
      <w:lvlJc w:val="left"/>
      <w:pPr>
        <w:ind w:left="2880" w:hanging="360"/>
      </w:pPr>
    </w:lvl>
    <w:lvl w:ilvl="4" w:tplc="D84A4B9A">
      <w:start w:val="1"/>
      <w:numFmt w:val="lowerLetter"/>
      <w:lvlText w:val="%5."/>
      <w:lvlJc w:val="left"/>
      <w:pPr>
        <w:ind w:left="3600" w:hanging="360"/>
      </w:pPr>
    </w:lvl>
    <w:lvl w:ilvl="5" w:tplc="DD2A1E68">
      <w:start w:val="1"/>
      <w:numFmt w:val="lowerRoman"/>
      <w:lvlText w:val="%6."/>
      <w:lvlJc w:val="right"/>
      <w:pPr>
        <w:ind w:left="4320" w:hanging="180"/>
      </w:pPr>
    </w:lvl>
    <w:lvl w:ilvl="6" w:tplc="D2E8C9B4">
      <w:start w:val="1"/>
      <w:numFmt w:val="decimal"/>
      <w:lvlText w:val="%7."/>
      <w:lvlJc w:val="left"/>
      <w:pPr>
        <w:ind w:left="5040" w:hanging="360"/>
      </w:pPr>
    </w:lvl>
    <w:lvl w:ilvl="7" w:tplc="74485968">
      <w:start w:val="1"/>
      <w:numFmt w:val="lowerLetter"/>
      <w:lvlText w:val="%8."/>
      <w:lvlJc w:val="left"/>
      <w:pPr>
        <w:ind w:left="5760" w:hanging="360"/>
      </w:pPr>
    </w:lvl>
    <w:lvl w:ilvl="8" w:tplc="40C2A17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C5401"/>
    <w:multiLevelType w:val="multilevel"/>
    <w:tmpl w:val="198C550E"/>
    <w:lvl w:ilvl="0">
      <w:start w:val="1"/>
      <w:numFmt w:val="none"/>
      <w:lvlText w:val="5.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1" w15:restartNumberingAfterBreak="0">
    <w:nsid w:val="77445059"/>
    <w:multiLevelType w:val="multilevel"/>
    <w:tmpl w:val="7854BA4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21"/>
  </w:num>
  <w:num w:numId="8">
    <w:abstractNumId w:val="20"/>
  </w:num>
  <w:num w:numId="9">
    <w:abstractNumId w:val="17"/>
  </w:num>
  <w:num w:numId="10">
    <w:abstractNumId w:val="16"/>
  </w:num>
  <w:num w:numId="11">
    <w:abstractNumId w:val="10"/>
  </w:num>
  <w:num w:numId="12">
    <w:abstractNumId w:val="19"/>
  </w:num>
  <w:num w:numId="13">
    <w:abstractNumId w:val="3"/>
  </w:num>
  <w:num w:numId="14">
    <w:abstractNumId w:val="11"/>
  </w:num>
  <w:num w:numId="15">
    <w:abstractNumId w:val="12"/>
  </w:num>
  <w:num w:numId="16">
    <w:abstractNumId w:val="14"/>
  </w:num>
  <w:num w:numId="17">
    <w:abstractNumId w:val="4"/>
  </w:num>
  <w:num w:numId="18">
    <w:abstractNumId w:val="15"/>
  </w:num>
  <w:num w:numId="19">
    <w:abstractNumId w:val="18"/>
  </w:num>
  <w:num w:numId="20">
    <w:abstractNumId w:val="2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2303A3"/>
    <w:rsid w:val="003F6249"/>
    <w:rsid w:val="005E796E"/>
    <w:rsid w:val="00BE2BBE"/>
    <w:rsid w:val="00C76F85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46618-DDE9-449B-8551-230BF751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uiPriority w:val="99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paragraph" w:customStyle="1" w:styleId="27">
    <w:name w:val="Заголовок №2"/>
    <w:link w:val="2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line="322" w:lineRule="exact"/>
      <w:ind w:hanging="1820"/>
      <w:outlineLvl w:val="1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43">
    <w:name w:val="Основной текст (4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1080"/>
      <w:jc w:val="both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29">
    <w:name w:val="Основной текст (2)"/>
    <w:link w:val="2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8" w:lineRule="exact"/>
      <w:jc w:val="righ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l1">
    <w:name w:val="l Список 1"/>
    <w:qFormat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l2">
    <w:name w:val="l Список 2"/>
    <w:qFormat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92" w:hanging="432"/>
      <w:jc w:val="both"/>
    </w:pPr>
    <w:rPr>
      <w:rFonts w:ascii="Arial" w:eastAsia="Times New Roman" w:hAnsi="Arial"/>
      <w:position w:val="2"/>
      <w:sz w:val="24"/>
      <w:szCs w:val="24"/>
    </w:rPr>
  </w:style>
  <w:style w:type="character" w:customStyle="1" w:styleId="2a">
    <w:name w:val="Основной текст (2)_"/>
    <w:basedOn w:val="a0"/>
    <w:link w:val="29"/>
    <w:uiPriority w:val="99"/>
    <w:rPr>
      <w:rFonts w:ascii="Times New Roman" w:eastAsiaTheme="minorHAnsi" w:hAnsi="Times New Roman"/>
      <w:sz w:val="24"/>
      <w:szCs w:val="24"/>
      <w:shd w:val="clear" w:color="auto" w:fill="FFFFFF"/>
      <w:lang w:eastAsia="en-US"/>
    </w:rPr>
  </w:style>
  <w:style w:type="character" w:customStyle="1" w:styleId="53">
    <w:name w:val="Основной текст (5)_"/>
    <w:basedOn w:val="a0"/>
    <w:link w:val="54"/>
    <w:uiPriority w:val="99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pPr>
      <w:shd w:val="clear" w:color="auto" w:fill="FFFFFF"/>
      <w:spacing w:line="240" w:lineRule="atLeast"/>
    </w:pPr>
    <w:rPr>
      <w:rFonts w:eastAsia="Calibri"/>
      <w:b/>
      <w:bCs/>
      <w:sz w:val="24"/>
      <w:szCs w:val="24"/>
    </w:rPr>
  </w:style>
  <w:style w:type="paragraph" w:customStyle="1" w:styleId="83">
    <w:name w:val="Основной текст (8)"/>
    <w:basedOn w:val="a"/>
    <w:link w:val="82"/>
    <w:uiPriority w:val="99"/>
    <w:pPr>
      <w:shd w:val="clear" w:color="auto" w:fill="FFFFFF"/>
      <w:spacing w:before="300" w:after="300" w:line="240" w:lineRule="atLeast"/>
    </w:pPr>
    <w:rPr>
      <w:rFonts w:eastAsia="Calibri"/>
      <w:i/>
      <w:iCs/>
    </w:rPr>
  </w:style>
  <w:style w:type="character" w:customStyle="1" w:styleId="28">
    <w:name w:val="Заголовок №2_"/>
    <w:basedOn w:val="a0"/>
    <w:link w:val="27"/>
    <w:uiPriority w:val="99"/>
    <w:rPr>
      <w:rFonts w:ascii="Times New Roman" w:eastAsiaTheme="minorHAnsi" w:hAnsi="Times New Roman"/>
      <w:b/>
      <w:bCs/>
      <w:sz w:val="28"/>
      <w:szCs w:val="28"/>
      <w:shd w:val="clear" w:color="auto" w:fill="FFFFFF"/>
      <w:lang w:eastAsia="en-US"/>
    </w:rPr>
  </w:style>
  <w:style w:type="character" w:customStyle="1" w:styleId="35">
    <w:name w:val="Основной текст (3)_"/>
    <w:basedOn w:val="a0"/>
    <w:link w:val="36"/>
    <w:uiPriority w:val="99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pPr>
      <w:shd w:val="clear" w:color="auto" w:fill="FFFFFF"/>
      <w:spacing w:after="360" w:line="240" w:lineRule="atLeast"/>
      <w:jc w:val="right"/>
    </w:pPr>
    <w:rPr>
      <w:rFonts w:eastAsia="Calibri"/>
      <w:i/>
      <w:iCs/>
      <w:sz w:val="28"/>
      <w:szCs w:val="28"/>
    </w:r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Times New Roman" w:eastAsia="Times New Roman" w:hAnsi="Times New Roman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Times New Roman" w:eastAsia="Times New Roman" w:hAnsi="Times New Roman"/>
      <w:b/>
      <w:bCs/>
    </w:rPr>
  </w:style>
  <w:style w:type="paragraph" w:customStyle="1" w:styleId="15">
    <w:name w:val="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Courier New" w:eastAsia="Times New Roman" w:hAnsi="Courier New"/>
    </w:rPr>
  </w:style>
  <w:style w:type="character" w:styleId="afff2">
    <w:name w:val="Strong"/>
    <w:basedOn w:val="a0"/>
    <w:uiPriority w:val="22"/>
    <w:qFormat/>
    <w:rPr>
      <w:b/>
      <w:bCs/>
    </w:rPr>
  </w:style>
  <w:style w:type="paragraph" w:customStyle="1" w:styleId="Normal4d5f8220-f7bd-4864-b24b-f0cbb6565bdb">
    <w:name w:val="Normal_4d5f8220-f7bd-4864-b24b-f0cbb6565bd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pcenter">
    <w:name w:val="pcenter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46E36-AAFB-4922-A676-BD32FF673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2149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14371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Ирина Владимировна Верхотурцева</cp:lastModifiedBy>
  <cp:revision>440</cp:revision>
  <dcterms:created xsi:type="dcterms:W3CDTF">2024-09-18T05:49:00Z</dcterms:created>
  <dcterms:modified xsi:type="dcterms:W3CDTF">2026-05-28T08:07:00Z</dcterms:modified>
</cp:coreProperties>
</file>